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028C" w14:textId="411EB11A" w:rsidR="00A04E2C" w:rsidRPr="00464726" w:rsidRDefault="00A04E2C" w:rsidP="00A04E2C">
      <w:pPr>
        <w:rPr>
          <w:rFonts w:ascii="Mazda Type" w:hAnsi="Mazda Type"/>
          <w:lang w:val="nl-NL"/>
        </w:rPr>
      </w:pPr>
    </w:p>
    <w:p w14:paraId="7B44B6DB" w14:textId="77777777" w:rsidR="00A04E2C" w:rsidRPr="00464726" w:rsidRDefault="00A04E2C" w:rsidP="00A04E2C">
      <w:pPr>
        <w:rPr>
          <w:rFonts w:ascii="Mazda Type" w:hAnsi="Mazda Type"/>
          <w:lang w:val="nl-NL"/>
        </w:rPr>
      </w:pPr>
    </w:p>
    <w:p w14:paraId="1627F575" w14:textId="39F27E90" w:rsidR="00A04E2C" w:rsidRPr="00464726" w:rsidRDefault="0097142E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464726">
        <w:rPr>
          <w:rFonts w:ascii="Mazda Type" w:hAnsi="Mazda Type"/>
          <w:sz w:val="36"/>
          <w:szCs w:val="36"/>
          <w:lang w:val="nl-NL"/>
        </w:rPr>
        <w:t>Overeenkomst tussen</w:t>
      </w:r>
      <w:r w:rsidR="00A04E2C" w:rsidRPr="00464726">
        <w:rPr>
          <w:rFonts w:ascii="Mazda Type" w:hAnsi="Mazda Type"/>
          <w:sz w:val="36"/>
          <w:szCs w:val="36"/>
          <w:lang w:val="nl-NL"/>
        </w:rPr>
        <w:t xml:space="preserve"> </w:t>
      </w:r>
      <w:r w:rsidRPr="00464726">
        <w:rPr>
          <w:rFonts w:ascii="Mazda Type" w:hAnsi="Mazda Type"/>
          <w:sz w:val="36"/>
          <w:szCs w:val="36"/>
          <w:lang w:val="nl-NL"/>
        </w:rPr>
        <w:t xml:space="preserve">Suzuki, Subaru, Daihatsu, Toyota en Mazda over gezamenlijke ontwikkeling technische specificaties voor </w:t>
      </w:r>
      <w:r w:rsidRPr="00464726">
        <w:rPr>
          <w:rFonts w:ascii="Mazda Type" w:hAnsi="Mazda Type"/>
          <w:sz w:val="36"/>
          <w:szCs w:val="36"/>
          <w:lang w:val="nl-NL"/>
        </w:rPr>
        <w:t xml:space="preserve">toekomstige </w:t>
      </w:r>
      <w:r w:rsidRPr="00464726">
        <w:rPr>
          <w:rFonts w:ascii="Mazda Type" w:hAnsi="Mazda Type"/>
          <w:sz w:val="36"/>
          <w:szCs w:val="36"/>
          <w:lang w:val="nl-NL"/>
        </w:rPr>
        <w:t>communicatieapparat</w:t>
      </w:r>
      <w:r w:rsidRPr="00464726">
        <w:rPr>
          <w:rFonts w:ascii="Mazda Type" w:hAnsi="Mazda Type"/>
          <w:sz w:val="36"/>
          <w:szCs w:val="36"/>
          <w:lang w:val="nl-NL"/>
        </w:rPr>
        <w:t>uur</w:t>
      </w:r>
    </w:p>
    <w:p w14:paraId="26EE2AB6" w14:textId="67DAB985" w:rsidR="009714E9" w:rsidRPr="00464726" w:rsidRDefault="009714E9" w:rsidP="009714E9">
      <w:pPr>
        <w:spacing w:after="120" w:line="288" w:lineRule="auto"/>
        <w:jc w:val="center"/>
        <w:rPr>
          <w:rFonts w:ascii="Mazda Type" w:hAnsi="Mazda Type"/>
          <w:lang w:val="nl-NL"/>
        </w:rPr>
      </w:pPr>
      <w:r w:rsidRPr="00464726">
        <w:rPr>
          <w:rFonts w:ascii="Mazda Type" w:hAnsi="Mazda Type"/>
          <w:lang w:val="nl-NL"/>
        </w:rPr>
        <w:t>Standaardisering c</w:t>
      </w:r>
      <w:r w:rsidRPr="00464726">
        <w:rPr>
          <w:rFonts w:ascii="Mazda Type" w:hAnsi="Mazda Type"/>
          <w:lang w:val="nl-NL"/>
        </w:rPr>
        <w:t>ommunicatiesystemen voor snelle levering</w:t>
      </w:r>
      <w:r w:rsidRPr="00464726">
        <w:rPr>
          <w:rFonts w:ascii="Mazda Type" w:hAnsi="Mazda Type"/>
          <w:lang w:val="nl-NL"/>
        </w:rPr>
        <w:br/>
      </w:r>
      <w:r w:rsidRPr="00464726">
        <w:rPr>
          <w:rFonts w:ascii="Mazda Type" w:hAnsi="Mazda Type"/>
          <w:lang w:val="nl-NL"/>
        </w:rPr>
        <w:t>van veiliger</w:t>
      </w:r>
      <w:r w:rsidR="002D0321">
        <w:rPr>
          <w:rFonts w:ascii="Mazda Type" w:hAnsi="Mazda Type"/>
          <w:lang w:val="nl-NL"/>
        </w:rPr>
        <w:t>e</w:t>
      </w:r>
      <w:r w:rsidRPr="00464726">
        <w:rPr>
          <w:rFonts w:ascii="Mazda Type" w:hAnsi="Mazda Type"/>
          <w:lang w:val="nl-NL"/>
        </w:rPr>
        <w:t xml:space="preserve"> en </w:t>
      </w:r>
      <w:r w:rsidRPr="00464726">
        <w:rPr>
          <w:rFonts w:ascii="Mazda Type" w:hAnsi="Mazda Type"/>
          <w:lang w:val="nl-NL"/>
        </w:rPr>
        <w:t>beter</w:t>
      </w:r>
      <w:r w:rsidR="002D0321">
        <w:rPr>
          <w:rFonts w:ascii="Mazda Type" w:hAnsi="Mazda Type"/>
          <w:lang w:val="nl-NL"/>
        </w:rPr>
        <w:t>e</w:t>
      </w:r>
      <w:r w:rsidRPr="00464726">
        <w:rPr>
          <w:rFonts w:ascii="Mazda Type" w:hAnsi="Mazda Type"/>
          <w:lang w:val="nl-NL"/>
        </w:rPr>
        <w:t xml:space="preserve"> </w:t>
      </w:r>
      <w:proofErr w:type="spellStart"/>
      <w:r w:rsidR="002D0321">
        <w:rPr>
          <w:rFonts w:ascii="Mazda Type" w:hAnsi="Mazda Type"/>
          <w:lang w:val="nl-NL"/>
        </w:rPr>
        <w:t>connected</w:t>
      </w:r>
      <w:proofErr w:type="spellEnd"/>
      <w:r w:rsidR="002D0321">
        <w:rPr>
          <w:rFonts w:ascii="Mazda Type" w:hAnsi="Mazda Type"/>
          <w:lang w:val="nl-NL"/>
        </w:rPr>
        <w:t xml:space="preserve"> services</w:t>
      </w:r>
    </w:p>
    <w:p w14:paraId="6AA20A3B" w14:textId="77777777" w:rsidR="0097142E" w:rsidRPr="00464726" w:rsidRDefault="0097142E" w:rsidP="0097142E">
      <w:pPr>
        <w:adjustRightInd w:val="0"/>
        <w:spacing w:line="312" w:lineRule="auto"/>
        <w:jc w:val="right"/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</w:pPr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Suzuki Motor Corporation</w:t>
      </w:r>
    </w:p>
    <w:p w14:paraId="656F61A8" w14:textId="77777777" w:rsidR="0097142E" w:rsidRPr="00464726" w:rsidRDefault="0097142E" w:rsidP="0097142E">
      <w:pPr>
        <w:adjustRightInd w:val="0"/>
        <w:spacing w:line="312" w:lineRule="auto"/>
        <w:jc w:val="right"/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</w:pPr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Subaru Corporation</w:t>
      </w:r>
    </w:p>
    <w:p w14:paraId="7D025D44" w14:textId="77777777" w:rsidR="0097142E" w:rsidRPr="00464726" w:rsidRDefault="0097142E" w:rsidP="0097142E">
      <w:pPr>
        <w:adjustRightInd w:val="0"/>
        <w:spacing w:line="312" w:lineRule="auto"/>
        <w:jc w:val="right"/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</w:pPr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 xml:space="preserve">Daihatsu Motor </w:t>
      </w:r>
      <w:proofErr w:type="spellStart"/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Co.</w:t>
      </w:r>
      <w:proofErr w:type="spellEnd"/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, Ltd.</w:t>
      </w:r>
    </w:p>
    <w:p w14:paraId="5EC107D7" w14:textId="77777777" w:rsidR="0097142E" w:rsidRPr="00464726" w:rsidRDefault="0097142E" w:rsidP="0097142E">
      <w:pPr>
        <w:adjustRightInd w:val="0"/>
        <w:spacing w:line="312" w:lineRule="auto"/>
        <w:jc w:val="right"/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</w:pPr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Toyota Motor Corporation</w:t>
      </w:r>
    </w:p>
    <w:p w14:paraId="22EC7BB6" w14:textId="2E56B2FA" w:rsidR="00A04E2C" w:rsidRPr="00464726" w:rsidRDefault="0097142E" w:rsidP="0097142E">
      <w:pPr>
        <w:pStyle w:val="Lijstalinea"/>
        <w:spacing w:line="360" w:lineRule="auto"/>
        <w:ind w:left="714"/>
        <w:jc w:val="right"/>
        <w:rPr>
          <w:rFonts w:ascii="Mazda Type" w:hAnsi="Mazda Type"/>
          <w:b/>
          <w:sz w:val="22"/>
          <w:szCs w:val="22"/>
          <w:lang w:val="nl-NL"/>
        </w:rPr>
      </w:pPr>
      <w:r w:rsidRPr="00464726">
        <w:rPr>
          <w:rFonts w:ascii="Mazda Type" w:hAnsi="Mazda Type"/>
          <w:b/>
          <w:bCs/>
          <w:kern w:val="2"/>
          <w:sz w:val="18"/>
          <w:szCs w:val="18"/>
          <w:lang w:val="nl-NL" w:eastAsia="ja-JP"/>
        </w:rPr>
        <w:t>Mazda Motor Corporation</w:t>
      </w:r>
    </w:p>
    <w:p w14:paraId="0B5B3450" w14:textId="77777777" w:rsidR="0097142E" w:rsidRPr="00464726" w:rsidRDefault="0097142E" w:rsidP="00A04E2C">
      <w:pPr>
        <w:adjustRightInd w:val="0"/>
        <w:spacing w:after="120" w:line="260" w:lineRule="exact"/>
        <w:jc w:val="both"/>
        <w:rPr>
          <w:rFonts w:ascii="Mazda Type" w:hAnsi="Mazda Type"/>
          <w:spacing w:val="-2"/>
          <w:sz w:val="20"/>
          <w:szCs w:val="20"/>
          <w:u w:val="single"/>
          <w:lang w:val="nl-NL"/>
        </w:rPr>
      </w:pPr>
    </w:p>
    <w:p w14:paraId="2F271572" w14:textId="311F71DF" w:rsidR="009714E9" w:rsidRPr="00464726" w:rsidRDefault="00A04E2C" w:rsidP="009714E9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464726">
        <w:rPr>
          <w:rFonts w:ascii="Mazda Type" w:hAnsi="Mazda Type"/>
          <w:spacing w:val="-2"/>
          <w:sz w:val="20"/>
          <w:szCs w:val="20"/>
          <w:u w:val="single"/>
          <w:lang w:val="nl-NL"/>
        </w:rPr>
        <w:t>Waddinxveen, 2</w:t>
      </w:r>
      <w:r w:rsidR="0097142E" w:rsidRPr="0046472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7 april </w:t>
      </w:r>
      <w:r w:rsidRPr="00464726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E44F34" w:rsidRPr="00464726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46472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Suzuki Motor Corporation (Suzuki), Subaru Corporation (Subaru), Daihatsu Motor </w:t>
      </w:r>
      <w:proofErr w:type="spellStart"/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Co.Ltd</w:t>
      </w:r>
      <w:proofErr w:type="spellEnd"/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. (Daihatsu), Toyota Motor Corporation (Toyota) en Mazda Motor Corporation (Mazda) hebben een overeenkomst 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gesloten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om gezamenlijk technische specificaties te ontwikkelen voor </w:t>
      </w:r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communicatieapparatuur </w:t>
      </w:r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voor toekomstige 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voertuige</w:t>
      </w:r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n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. </w:t>
      </w:r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Daarin is ook het bevorderen van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het gemeenschappelijke gebruik van 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de bijbehorende 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communicatiesystemen door </w:t>
      </w:r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middel van </w:t>
      </w:r>
      <w:proofErr w:type="spellStart"/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connected</w:t>
      </w:r>
      <w:proofErr w:type="spellEnd"/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services</w:t>
      </w:r>
      <w:r w:rsidR="002D0321" w:rsidRPr="002D032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2D0321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vastgelegd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,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waarbij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auto's en samenleving met elkaar 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zijn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verb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o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nden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. Het doel is het creëren van 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nieuwe 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aantrekkelijke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waarde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n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en diensten, die gestandaardiseerd moeten worden om tijdig veiligere en gemakkelijkere </w:t>
      </w:r>
      <w:proofErr w:type="spellStart"/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connected</w:t>
      </w:r>
      <w:proofErr w:type="spellEnd"/>
      <w:r w:rsidR="00957BBD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services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te </w:t>
      </w:r>
      <w:r w:rsidR="002D0321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kunnen leveren en </w:t>
      </w:r>
      <w:r w:rsidR="00464726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garanderen</w:t>
      </w:r>
      <w:r w:rsidR="009714E9" w:rsidRPr="00464726">
        <w:rPr>
          <w:rFonts w:ascii="Mazda Type" w:hAnsi="Mazda Type"/>
          <w:b/>
          <w:bCs/>
          <w:sz w:val="20"/>
          <w:szCs w:val="20"/>
          <w:lang w:val="nl-NL" w:eastAsia="nl-NL"/>
        </w:rPr>
        <w:t>.</w:t>
      </w:r>
    </w:p>
    <w:p w14:paraId="6D459176" w14:textId="1AB5D3A8" w:rsidR="009714E9" w:rsidRPr="00464726" w:rsidRDefault="00987AEE" w:rsidP="009714E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Wat betreft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>CASE (</w:t>
      </w:r>
      <w:proofErr w:type="spellStart"/>
      <w:r w:rsidR="00464726">
        <w:rPr>
          <w:rFonts w:ascii="Mazda Type" w:hAnsi="Mazda Type"/>
          <w:sz w:val="20"/>
          <w:szCs w:val="20"/>
          <w:lang w:val="nl-NL" w:eastAsia="nl-NL"/>
        </w:rPr>
        <w:t>C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>onnected</w:t>
      </w:r>
      <w:proofErr w:type="spellEnd"/>
      <w:r w:rsidR="00464726" w:rsidRPr="00464726">
        <w:rPr>
          <w:rFonts w:ascii="Mazda Type" w:hAnsi="Mazda Type"/>
          <w:sz w:val="20"/>
          <w:szCs w:val="20"/>
          <w:lang w:val="nl-NL" w:eastAsia="nl-NL"/>
        </w:rPr>
        <w:t xml:space="preserve">, </w:t>
      </w:r>
      <w:proofErr w:type="spellStart"/>
      <w:r w:rsidR="00464726">
        <w:rPr>
          <w:rFonts w:ascii="Mazda Type" w:hAnsi="Mazda Type"/>
          <w:sz w:val="20"/>
          <w:szCs w:val="20"/>
          <w:lang w:val="nl-NL" w:eastAsia="nl-NL"/>
        </w:rPr>
        <w:t>A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>utonomous</w:t>
      </w:r>
      <w:proofErr w:type="spellEnd"/>
      <w:r w:rsidR="00464726" w:rsidRPr="00464726">
        <w:rPr>
          <w:rFonts w:ascii="Mazda Type" w:hAnsi="Mazda Type"/>
          <w:sz w:val="20"/>
          <w:szCs w:val="20"/>
          <w:lang w:val="nl-NL" w:eastAsia="nl-NL"/>
        </w:rPr>
        <w:t>/</w:t>
      </w:r>
      <w:proofErr w:type="spellStart"/>
      <w:r w:rsidR="00464726">
        <w:rPr>
          <w:rFonts w:ascii="Mazda Type" w:hAnsi="Mazda Type"/>
          <w:sz w:val="20"/>
          <w:szCs w:val="20"/>
          <w:lang w:val="nl-NL" w:eastAsia="nl-NL"/>
        </w:rPr>
        <w:t>A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>utomated</w:t>
      </w:r>
      <w:proofErr w:type="spellEnd"/>
      <w:r w:rsidR="00464726" w:rsidRPr="00464726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464726">
        <w:rPr>
          <w:rFonts w:ascii="Mazda Type" w:hAnsi="Mazda Type"/>
          <w:sz w:val="20"/>
          <w:szCs w:val="20"/>
          <w:lang w:val="nl-NL" w:eastAsia="nl-NL"/>
        </w:rPr>
        <w:t>S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 xml:space="preserve">hared </w:t>
      </w:r>
      <w:r w:rsidR="00464726">
        <w:rPr>
          <w:rFonts w:ascii="Mazda Type" w:hAnsi="Mazda Type"/>
          <w:sz w:val="20"/>
          <w:szCs w:val="20"/>
          <w:lang w:val="nl-NL" w:eastAsia="nl-NL"/>
        </w:rPr>
        <w:t>en E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>lectric</w:t>
      </w:r>
      <w:r w:rsidR="00464726">
        <w:rPr>
          <w:rFonts w:ascii="Mazda Type" w:hAnsi="Mazda Type"/>
          <w:sz w:val="20"/>
          <w:szCs w:val="20"/>
          <w:lang w:val="nl-NL" w:eastAsia="nl-NL"/>
        </w:rPr>
        <w:t>,</w:t>
      </w:r>
      <w:r w:rsidR="00464726" w:rsidRPr="0046472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verbonden, autonoom/geautomatiseerd, gedeeld en elektrisch), dat naar verluidt grote </w:t>
      </w:r>
      <w:r w:rsidR="00464726">
        <w:rPr>
          <w:rFonts w:ascii="Mazda Type" w:hAnsi="Mazda Type"/>
          <w:sz w:val="20"/>
          <w:szCs w:val="20"/>
          <w:lang w:val="nl-NL" w:eastAsia="nl-NL"/>
        </w:rPr>
        <w:t>veranderingen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in de auto-industrie teweeg</w:t>
      </w:r>
      <w:r w:rsidR="00464726">
        <w:rPr>
          <w:rFonts w:ascii="Mazda Type" w:hAnsi="Mazda Type"/>
          <w:sz w:val="20"/>
          <w:szCs w:val="20"/>
          <w:lang w:val="nl-NL" w:eastAsia="nl-NL"/>
        </w:rPr>
        <w:t xml:space="preserve"> zal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>breng</w:t>
      </w:r>
      <w:r w:rsidR="00464726">
        <w:rPr>
          <w:rFonts w:ascii="Mazda Type" w:hAnsi="Mazda Type"/>
          <w:sz w:val="20"/>
          <w:szCs w:val="20"/>
          <w:lang w:val="nl-NL" w:eastAsia="nl-NL"/>
        </w:rPr>
        <w:t>en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, wordt er </w:t>
      </w:r>
      <w:r>
        <w:rPr>
          <w:rFonts w:ascii="Mazda Type" w:hAnsi="Mazda Type"/>
          <w:sz w:val="20"/>
          <w:szCs w:val="20"/>
          <w:lang w:val="nl-NL" w:eastAsia="nl-NL"/>
        </w:rPr>
        <w:t xml:space="preserve">thans </w:t>
      </w:r>
      <w:r w:rsidR="00464726">
        <w:rPr>
          <w:rFonts w:ascii="Mazda Type" w:hAnsi="Mazda Type"/>
          <w:sz w:val="20"/>
          <w:szCs w:val="20"/>
          <w:lang w:val="nl-NL" w:eastAsia="nl-NL"/>
        </w:rPr>
        <w:t>veel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vooruitgang geboekt </w:t>
      </w:r>
      <w:r>
        <w:rPr>
          <w:rFonts w:ascii="Mazda Type" w:hAnsi="Mazda Type"/>
          <w:sz w:val="20"/>
          <w:szCs w:val="20"/>
          <w:lang w:val="nl-NL" w:eastAsia="nl-NL"/>
        </w:rPr>
        <w:t>op het gebied van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connected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services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, </w:t>
      </w:r>
      <w:r>
        <w:rPr>
          <w:rFonts w:ascii="Mazda Type" w:hAnsi="Mazda Type"/>
          <w:sz w:val="20"/>
          <w:szCs w:val="20"/>
          <w:lang w:val="nl-NL" w:eastAsia="nl-NL"/>
        </w:rPr>
        <w:t>in relatie tot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de communicatie- en data-aspecten van technologie en business, waaronder </w:t>
      </w:r>
      <w:proofErr w:type="spellStart"/>
      <w:r w:rsidR="009714E9" w:rsidRPr="00464726">
        <w:rPr>
          <w:rFonts w:ascii="Mazda Type" w:hAnsi="Mazda Type"/>
          <w:sz w:val="20"/>
          <w:szCs w:val="20"/>
          <w:lang w:val="nl-NL" w:eastAsia="nl-NL"/>
        </w:rPr>
        <w:t>cloudservices</w:t>
      </w:r>
      <w:proofErr w:type="spellEnd"/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, </w:t>
      </w:r>
      <w:proofErr w:type="spellStart"/>
      <w:r w:rsidR="009714E9" w:rsidRPr="00464726">
        <w:rPr>
          <w:rFonts w:ascii="Mazda Type" w:hAnsi="Mazda Type"/>
          <w:sz w:val="20"/>
          <w:szCs w:val="20"/>
          <w:lang w:val="nl-NL" w:eastAsia="nl-NL"/>
        </w:rPr>
        <w:t>IoT</w:t>
      </w:r>
      <w:proofErr w:type="spellEnd"/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, big data en AI. Individuele autofabrikanten ontwikkelen </w:t>
      </w:r>
      <w:r w:rsidR="002D0321">
        <w:rPr>
          <w:rFonts w:ascii="Mazda Type" w:hAnsi="Mazda Type"/>
          <w:sz w:val="20"/>
          <w:szCs w:val="20"/>
          <w:lang w:val="nl-NL" w:eastAsia="nl-NL"/>
        </w:rPr>
        <w:t xml:space="preserve">nu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onafhankelijk 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van elkaar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voertuigcommunicatieapparatuur en zelfs in gevallen waarin dezelfde </w:t>
      </w:r>
      <w:proofErr w:type="spellStart"/>
      <w:r w:rsidR="0064405F" w:rsidRPr="0064405F">
        <w:rPr>
          <w:rFonts w:ascii="Mazda Type" w:hAnsi="Mazda Type"/>
          <w:sz w:val="20"/>
          <w:szCs w:val="20"/>
          <w:lang w:val="nl-NL" w:eastAsia="nl-NL"/>
        </w:rPr>
        <w:t>connected</w:t>
      </w:r>
      <w:proofErr w:type="spellEnd"/>
      <w:r w:rsidR="0064405F" w:rsidRPr="0064405F">
        <w:rPr>
          <w:rFonts w:ascii="Mazda Type" w:hAnsi="Mazda Type"/>
          <w:sz w:val="20"/>
          <w:szCs w:val="20"/>
          <w:lang w:val="nl-NL" w:eastAsia="nl-NL"/>
        </w:rPr>
        <w:t xml:space="preserve"> services</w:t>
      </w:r>
      <w:r w:rsidR="0064405F">
        <w:rPr>
          <w:rFonts w:ascii="Mazda Type" w:hAnsi="Mazda Type"/>
          <w:sz w:val="20"/>
          <w:szCs w:val="20"/>
          <w:lang w:val="nl-NL" w:eastAsia="nl-NL"/>
        </w:rPr>
        <w:t>,</w:t>
      </w:r>
      <w:r w:rsidR="0064405F" w:rsidRPr="0064405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>zoals functies voor bediening op afstand</w:t>
      </w:r>
      <w:r w:rsidR="0064405F">
        <w:rPr>
          <w:rFonts w:ascii="Mazda Type" w:hAnsi="Mazda Type"/>
          <w:sz w:val="20"/>
          <w:szCs w:val="20"/>
          <w:lang w:val="nl-NL" w:eastAsia="nl-NL"/>
        </w:rPr>
        <w:t>,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worden geboden past elk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e onderneming 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een andere benadering toe bij de ontwikkeling en het inzetten van </w:t>
      </w:r>
      <w:r w:rsidR="0064405F">
        <w:rPr>
          <w:rFonts w:ascii="Mazda Type" w:hAnsi="Mazda Type"/>
          <w:sz w:val="20"/>
          <w:szCs w:val="20"/>
          <w:lang w:val="nl-NL" w:eastAsia="nl-NL"/>
        </w:rPr>
        <w:t>deze</w:t>
      </w:r>
      <w:r w:rsidR="009714E9" w:rsidRPr="00464726">
        <w:rPr>
          <w:rFonts w:ascii="Mazda Type" w:hAnsi="Mazda Type"/>
          <w:sz w:val="20"/>
          <w:szCs w:val="20"/>
          <w:lang w:val="nl-NL" w:eastAsia="nl-NL"/>
        </w:rPr>
        <w:t xml:space="preserve"> middelen.</w:t>
      </w:r>
    </w:p>
    <w:p w14:paraId="32EED4CB" w14:textId="6AC6ABF3" w:rsidR="00886A8B" w:rsidRDefault="009714E9" w:rsidP="009714E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Als reactie </w:t>
      </w:r>
      <w:r w:rsidR="0064405F">
        <w:rPr>
          <w:rFonts w:ascii="Mazda Type" w:hAnsi="Mazda Type"/>
          <w:sz w:val="20"/>
          <w:szCs w:val="20"/>
          <w:lang w:val="nl-NL" w:eastAsia="nl-NL"/>
        </w:rPr>
        <w:t>hier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op kunnen de </w:t>
      </w:r>
      <w:r w:rsidR="00987AEE">
        <w:rPr>
          <w:rFonts w:ascii="Mazda Type" w:hAnsi="Mazda Type"/>
          <w:sz w:val="20"/>
          <w:szCs w:val="20"/>
          <w:lang w:val="nl-NL" w:eastAsia="nl-NL"/>
        </w:rPr>
        <w:t xml:space="preserve">vijf 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bedrijven zo vroeg mogelijk veiligere en gemakkelijkere </w:t>
      </w:r>
      <w:proofErr w:type="spellStart"/>
      <w:r w:rsidR="0064405F" w:rsidRPr="0064405F">
        <w:rPr>
          <w:rFonts w:ascii="Mazda Type" w:hAnsi="Mazda Type"/>
          <w:sz w:val="20"/>
          <w:szCs w:val="20"/>
          <w:lang w:val="nl-NL" w:eastAsia="nl-NL"/>
        </w:rPr>
        <w:t>connected</w:t>
      </w:r>
      <w:proofErr w:type="spellEnd"/>
      <w:r w:rsidR="0064405F" w:rsidRPr="0064405F">
        <w:rPr>
          <w:rFonts w:ascii="Mazda Type" w:hAnsi="Mazda Type"/>
          <w:sz w:val="20"/>
          <w:szCs w:val="20"/>
          <w:lang w:val="nl-NL" w:eastAsia="nl-NL"/>
        </w:rPr>
        <w:t xml:space="preserve"> services 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bieden </w:t>
      </w:r>
      <w:r w:rsidR="0064405F" w:rsidRPr="00464726">
        <w:rPr>
          <w:rFonts w:ascii="Mazda Type" w:hAnsi="Mazda Type"/>
          <w:sz w:val="20"/>
          <w:szCs w:val="20"/>
          <w:lang w:val="nl-NL" w:eastAsia="nl-NL"/>
        </w:rPr>
        <w:t xml:space="preserve">aan 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hun </w:t>
      </w:r>
      <w:r w:rsidR="0064405F" w:rsidRPr="00464726">
        <w:rPr>
          <w:rFonts w:ascii="Mazda Type" w:hAnsi="Mazda Type"/>
          <w:sz w:val="20"/>
          <w:szCs w:val="20"/>
          <w:lang w:val="nl-NL" w:eastAsia="nl-NL"/>
        </w:rPr>
        <w:t xml:space="preserve">klanten </w:t>
      </w:r>
      <w:r w:rsidRPr="00464726">
        <w:rPr>
          <w:rFonts w:ascii="Mazda Type" w:hAnsi="Mazda Type"/>
          <w:sz w:val="20"/>
          <w:szCs w:val="20"/>
          <w:lang w:val="nl-NL" w:eastAsia="nl-NL"/>
        </w:rPr>
        <w:t>door de ontwikkeling van voertuigcommunicatieapparatuur</w:t>
      </w:r>
      <w:r w:rsidR="002D0321">
        <w:rPr>
          <w:rFonts w:ascii="Mazda Type" w:hAnsi="Mazda Type"/>
          <w:sz w:val="20"/>
          <w:szCs w:val="20"/>
          <w:lang w:val="nl-NL" w:eastAsia="nl-NL"/>
        </w:rPr>
        <w:t xml:space="preserve"> (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basisfuncties van de </w:t>
      </w:r>
      <w:proofErr w:type="spellStart"/>
      <w:r w:rsidR="0064405F">
        <w:rPr>
          <w:rFonts w:ascii="Mazda Type" w:hAnsi="Mazda Type"/>
          <w:sz w:val="20"/>
          <w:szCs w:val="20"/>
          <w:lang w:val="nl-NL" w:eastAsia="nl-NL"/>
        </w:rPr>
        <w:t>connected</w:t>
      </w:r>
      <w:proofErr w:type="spellEnd"/>
      <w:r w:rsidR="0064405F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64405F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="002D0321">
        <w:rPr>
          <w:rFonts w:ascii="Mazda Type" w:hAnsi="Mazda Type"/>
          <w:sz w:val="20"/>
          <w:szCs w:val="20"/>
          <w:lang w:val="nl-NL" w:eastAsia="nl-NL"/>
        </w:rPr>
        <w:t>)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te </w:t>
      </w:r>
      <w:r w:rsidR="002D0321">
        <w:rPr>
          <w:rFonts w:ascii="Mazda Type" w:hAnsi="Mazda Type"/>
          <w:sz w:val="20"/>
          <w:szCs w:val="20"/>
          <w:lang w:val="nl-NL" w:eastAsia="nl-NL"/>
        </w:rPr>
        <w:t>zien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als een coöperatief domein</w:t>
      </w:r>
      <w:r w:rsidR="0064405F">
        <w:rPr>
          <w:rFonts w:ascii="Mazda Type" w:hAnsi="Mazda Type"/>
          <w:sz w:val="20"/>
          <w:szCs w:val="20"/>
          <w:lang w:val="nl-NL" w:eastAsia="nl-NL"/>
        </w:rPr>
        <w:t>, door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de ontwikkeling van applicaties en diensten als een in-house </w:t>
      </w:r>
      <w:r w:rsidR="00987AEE">
        <w:rPr>
          <w:rFonts w:ascii="Mazda Type" w:hAnsi="Mazda Type"/>
          <w:sz w:val="20"/>
          <w:szCs w:val="20"/>
          <w:lang w:val="nl-NL" w:eastAsia="nl-NL"/>
        </w:rPr>
        <w:t>activiteit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 te </w:t>
      </w:r>
      <w:r w:rsidR="0064405F" w:rsidRPr="00464726">
        <w:rPr>
          <w:rFonts w:ascii="Mazda Type" w:hAnsi="Mazda Type"/>
          <w:sz w:val="20"/>
          <w:szCs w:val="20"/>
          <w:lang w:val="nl-NL" w:eastAsia="nl-NL"/>
        </w:rPr>
        <w:t>positioneren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="0064405F">
        <w:rPr>
          <w:rFonts w:ascii="Mazda Type" w:hAnsi="Mazda Type"/>
          <w:sz w:val="20"/>
          <w:szCs w:val="20"/>
          <w:lang w:val="nl-NL" w:eastAsia="nl-NL"/>
        </w:rPr>
        <w:t xml:space="preserve">door 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="0064405F">
        <w:rPr>
          <w:rFonts w:ascii="Mazda Type" w:hAnsi="Mazda Type"/>
          <w:sz w:val="20"/>
          <w:szCs w:val="20"/>
          <w:lang w:val="nl-NL" w:eastAsia="nl-NL"/>
        </w:rPr>
        <w:t>realiseren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van meer efficiëntie en het versnellen van de ontwikkeling van communicatieapparatuur voor voertuigen. </w:t>
      </w:r>
      <w:r w:rsidR="0064405F">
        <w:rPr>
          <w:rFonts w:ascii="Mazda Type" w:hAnsi="Mazda Type"/>
          <w:sz w:val="20"/>
          <w:szCs w:val="20"/>
          <w:lang w:val="nl-NL" w:eastAsia="nl-NL"/>
        </w:rPr>
        <w:t>V</w:t>
      </w:r>
      <w:r w:rsidR="0064405F" w:rsidRPr="00464726">
        <w:rPr>
          <w:rFonts w:ascii="Mazda Type" w:hAnsi="Mazda Type"/>
          <w:sz w:val="20"/>
          <w:szCs w:val="20"/>
          <w:lang w:val="nl-NL" w:eastAsia="nl-NL"/>
        </w:rPr>
        <w:t xml:space="preserve">ia deze stappen </w:t>
      </w:r>
      <w:r w:rsidR="0064405F">
        <w:rPr>
          <w:rFonts w:ascii="Mazda Type" w:hAnsi="Mazda Type"/>
          <w:sz w:val="20"/>
          <w:szCs w:val="20"/>
          <w:lang w:val="nl-NL" w:eastAsia="nl-NL"/>
        </w:rPr>
        <w:t>kan e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lk bedrijf zich meer richten op de ontwikkeling van applicaties en diensten </w:t>
      </w:r>
      <w:r w:rsidR="0064405F">
        <w:rPr>
          <w:rFonts w:ascii="Mazda Type" w:hAnsi="Mazda Type"/>
          <w:sz w:val="20"/>
          <w:szCs w:val="20"/>
          <w:lang w:val="nl-NL" w:eastAsia="nl-NL"/>
        </w:rPr>
        <w:t>voor</w:t>
      </w:r>
      <w:r w:rsidRPr="00464726">
        <w:rPr>
          <w:rFonts w:ascii="Mazda Type" w:hAnsi="Mazda Type"/>
          <w:sz w:val="20"/>
          <w:szCs w:val="20"/>
          <w:lang w:val="nl-NL" w:eastAsia="nl-NL"/>
        </w:rPr>
        <w:t xml:space="preserve"> deze gemeenschappelijke infrastructuur.</w:t>
      </w:r>
    </w:p>
    <w:p w14:paraId="5FD815F1" w14:textId="77777777" w:rsidR="002D0321" w:rsidRDefault="0064405F" w:rsidP="009714E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4405F">
        <w:rPr>
          <w:rFonts w:ascii="Mazda Type" w:hAnsi="Mazda Type"/>
          <w:sz w:val="20"/>
          <w:szCs w:val="20"/>
          <w:lang w:val="nl-NL"/>
        </w:rPr>
        <w:t xml:space="preserve">Op dit moment zullen Suzuki, Subaru, Daihatsu en Mazda, terwijl ze hun eigen technologieën integreren in de basiscommunicatietechnologieën die door Toyota zijn ontwikkeld, samen systemen bouwen voor </w:t>
      </w:r>
      <w:r>
        <w:rPr>
          <w:rFonts w:ascii="Mazda Type" w:hAnsi="Mazda Type"/>
          <w:sz w:val="20"/>
          <w:szCs w:val="20"/>
          <w:lang w:val="nl-NL"/>
        </w:rPr>
        <w:t xml:space="preserve">toekomstige </w:t>
      </w:r>
      <w:proofErr w:type="spellStart"/>
      <w:r>
        <w:rPr>
          <w:rFonts w:ascii="Mazda Type" w:hAnsi="Mazda Type"/>
          <w:sz w:val="20"/>
          <w:szCs w:val="20"/>
          <w:lang w:val="nl-NL"/>
        </w:rPr>
        <w:t>connected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cars</w:t>
      </w:r>
      <w:proofErr w:type="spellEnd"/>
      <w:r w:rsidRPr="0064405F">
        <w:rPr>
          <w:rFonts w:ascii="Mazda Type" w:hAnsi="Mazda Type"/>
          <w:sz w:val="20"/>
          <w:szCs w:val="20"/>
          <w:lang w:val="nl-NL"/>
        </w:rPr>
        <w:t xml:space="preserve"> met gemeenschappelijke verbindingsspecificaties van voertuigen naar netwerken en </w:t>
      </w:r>
      <w:r w:rsidR="008C14F4">
        <w:rPr>
          <w:rFonts w:ascii="Mazda Type" w:hAnsi="Mazda Type"/>
          <w:sz w:val="20"/>
          <w:szCs w:val="20"/>
          <w:lang w:val="nl-NL"/>
        </w:rPr>
        <w:t>naar het</w:t>
      </w:r>
      <w:r w:rsidRPr="0064405F">
        <w:rPr>
          <w:rFonts w:ascii="Mazda Type" w:hAnsi="Mazda Type"/>
          <w:sz w:val="20"/>
          <w:szCs w:val="20"/>
          <w:lang w:val="nl-NL"/>
        </w:rPr>
        <w:t xml:space="preserve"> voertuigcommunicatiecentrum.</w:t>
      </w:r>
    </w:p>
    <w:p w14:paraId="4D46B170" w14:textId="2D1C7E48" w:rsidR="0064405F" w:rsidRDefault="00987AEE" w:rsidP="009714E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F25455">
        <w:rPr>
          <w:rFonts w:ascii="Mazda Type" w:hAnsi="Mazda Type"/>
          <w:noProof/>
          <w:kern w:val="2"/>
          <w:sz w:val="18"/>
          <w:szCs w:val="18"/>
          <w:lang w:val="en-US" w:eastAsia="ja-JP"/>
        </w:rPr>
        <w:lastRenderedPageBreak/>
        <w:drawing>
          <wp:anchor distT="0" distB="0" distL="114300" distR="114300" simplePos="0" relativeHeight="251658240" behindDoc="0" locked="0" layoutInCell="1" allowOverlap="1" wp14:anchorId="6979E90E" wp14:editId="23A4F146">
            <wp:simplePos x="0" y="0"/>
            <wp:positionH relativeFrom="column">
              <wp:posOffset>-1270</wp:posOffset>
            </wp:positionH>
            <wp:positionV relativeFrom="paragraph">
              <wp:posOffset>1301750</wp:posOffset>
            </wp:positionV>
            <wp:extent cx="5755640" cy="4721860"/>
            <wp:effectExtent l="0" t="0" r="0" b="2540"/>
            <wp:wrapSquare wrapText="bothSides"/>
            <wp:docPr id="1" name="図 1" descr="C:\Users\1558868\Desktop\リリース挿入図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58868\Desktop\リリース挿入図_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7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Dientengevolge zal het, door de kwaliteit </w:t>
      </w:r>
      <w:r w:rsidR="008C14F4">
        <w:rPr>
          <w:rFonts w:ascii="Mazda Type" w:hAnsi="Mazda Type"/>
          <w:sz w:val="20"/>
          <w:szCs w:val="20"/>
          <w:lang w:val="nl-NL"/>
        </w:rPr>
        <w:t xml:space="preserve">van de communicatie </w:t>
      </w:r>
      <w:r w:rsidR="0064405F" w:rsidRPr="0064405F">
        <w:rPr>
          <w:rFonts w:ascii="Mazda Type" w:hAnsi="Mazda Type"/>
          <w:sz w:val="20"/>
          <w:szCs w:val="20"/>
          <w:lang w:val="nl-NL"/>
        </w:rPr>
        <w:t>tussen voertuigen en het voertuigcommunicatie</w:t>
      </w:r>
      <w:r w:rsidR="008C14F4">
        <w:rPr>
          <w:rFonts w:ascii="Mazda Type" w:hAnsi="Mazda Type"/>
          <w:sz w:val="20"/>
          <w:szCs w:val="20"/>
          <w:lang w:val="nl-NL"/>
        </w:rPr>
        <w:t>centrum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verder te </w:t>
      </w:r>
      <w:r>
        <w:rPr>
          <w:rFonts w:ascii="Mazda Type" w:hAnsi="Mazda Type"/>
          <w:sz w:val="20"/>
          <w:szCs w:val="20"/>
          <w:lang w:val="nl-NL"/>
        </w:rPr>
        <w:t>verbeteren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, mogelijk zijn om klanten gemakkelijker </w:t>
      </w:r>
      <w:proofErr w:type="spellStart"/>
      <w:r w:rsidR="008C14F4">
        <w:rPr>
          <w:rFonts w:ascii="Mazda Type" w:hAnsi="Mazda Type"/>
          <w:sz w:val="20"/>
          <w:szCs w:val="20"/>
          <w:lang w:val="nl-NL"/>
        </w:rPr>
        <w:t>connected</w:t>
      </w:r>
      <w:proofErr w:type="spellEnd"/>
      <w:r w:rsidR="008C14F4">
        <w:rPr>
          <w:rFonts w:ascii="Mazda Type" w:hAnsi="Mazda Type"/>
          <w:sz w:val="20"/>
          <w:szCs w:val="20"/>
          <w:lang w:val="nl-NL"/>
        </w:rPr>
        <w:t xml:space="preserve"> services aan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te bieden, </w:t>
      </w:r>
      <w:r w:rsidR="008C14F4">
        <w:rPr>
          <w:rFonts w:ascii="Mazda Type" w:hAnsi="Mazda Type"/>
          <w:sz w:val="20"/>
          <w:szCs w:val="20"/>
          <w:lang w:val="nl-NL"/>
        </w:rPr>
        <w:t>waaronder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duidelijkere oproepen tussen klanten en operators en hogere verbindingssnelheden. Tegelijkertijd zal het mogelijk zijn om de ontwikkelings</w:t>
      </w:r>
      <w:r w:rsidR="008C14F4">
        <w:rPr>
          <w:rFonts w:ascii="Mazda Type" w:hAnsi="Mazda Type"/>
          <w:sz w:val="20"/>
          <w:szCs w:val="20"/>
          <w:lang w:val="nl-NL"/>
        </w:rPr>
        <w:t>kosten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van elk deelnemend bedrijf te </w:t>
      </w:r>
      <w:r w:rsidR="008C14F4">
        <w:rPr>
          <w:rFonts w:ascii="Mazda Type" w:hAnsi="Mazda Type"/>
          <w:sz w:val="20"/>
          <w:szCs w:val="20"/>
          <w:lang w:val="nl-NL"/>
        </w:rPr>
        <w:t>verlagen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en de systeembediening en versie-upgrades </w:t>
      </w:r>
      <w:r w:rsidR="006E2DB8">
        <w:rPr>
          <w:rFonts w:ascii="Mazda Type" w:hAnsi="Mazda Type"/>
          <w:sz w:val="20"/>
          <w:szCs w:val="20"/>
          <w:lang w:val="nl-NL"/>
        </w:rPr>
        <w:t>(</w:t>
      </w:r>
      <w:r w:rsidR="0064405F" w:rsidRPr="0064405F">
        <w:rPr>
          <w:rFonts w:ascii="Mazda Type" w:hAnsi="Mazda Type"/>
          <w:sz w:val="20"/>
          <w:szCs w:val="20"/>
          <w:lang w:val="nl-NL"/>
        </w:rPr>
        <w:t>met extra nieuwe functies</w:t>
      </w:r>
      <w:r w:rsidR="006E2DB8">
        <w:rPr>
          <w:rFonts w:ascii="Mazda Type" w:hAnsi="Mazda Type"/>
          <w:sz w:val="20"/>
          <w:szCs w:val="20"/>
          <w:lang w:val="nl-NL"/>
        </w:rPr>
        <w:t>)</w:t>
      </w:r>
      <w:r w:rsidR="0064405F" w:rsidRPr="0064405F">
        <w:rPr>
          <w:rFonts w:ascii="Mazda Type" w:hAnsi="Mazda Type"/>
          <w:sz w:val="20"/>
          <w:szCs w:val="20"/>
          <w:lang w:val="nl-NL"/>
        </w:rPr>
        <w:t xml:space="preserve"> te vereenvoudigen, waardoor </w:t>
      </w:r>
      <w:r w:rsidR="006E2DB8">
        <w:rPr>
          <w:rFonts w:ascii="Mazda Type" w:hAnsi="Mazda Type"/>
          <w:sz w:val="20"/>
          <w:szCs w:val="20"/>
          <w:lang w:val="nl-NL"/>
        </w:rPr>
        <w:t xml:space="preserve">beschikbare </w:t>
      </w:r>
      <w:r w:rsidR="0064405F" w:rsidRPr="0064405F">
        <w:rPr>
          <w:rFonts w:ascii="Mazda Type" w:hAnsi="Mazda Type"/>
          <w:sz w:val="20"/>
          <w:szCs w:val="20"/>
          <w:lang w:val="nl-NL"/>
        </w:rPr>
        <w:t>middelen zoals faciliteiten en personeel worden geoptimaliseerd.</w:t>
      </w:r>
    </w:p>
    <w:p w14:paraId="46BA87F4" w14:textId="20FF8074" w:rsidR="006E2DB8" w:rsidRPr="00464726" w:rsidRDefault="006E2DB8" w:rsidP="009714E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6E2DB8">
        <w:rPr>
          <w:rFonts w:ascii="Mazda Type" w:hAnsi="Mazda Type"/>
          <w:sz w:val="20"/>
          <w:szCs w:val="20"/>
          <w:lang w:val="nl-NL"/>
        </w:rPr>
        <w:t xml:space="preserve">Suzuki, Subaru, Daihatsu, Toyota en Mazda zullen openlijk de samenwerking met andere gelijkgestemde partners overwegen met betrekking tot </w:t>
      </w:r>
      <w:r>
        <w:rPr>
          <w:rFonts w:ascii="Mazda Type" w:hAnsi="Mazda Type"/>
          <w:sz w:val="20"/>
          <w:szCs w:val="20"/>
          <w:lang w:val="nl-NL"/>
        </w:rPr>
        <w:t xml:space="preserve">voornoemde </w:t>
      </w:r>
      <w:r w:rsidR="00987AEE" w:rsidRPr="006E2DB8">
        <w:rPr>
          <w:rFonts w:ascii="Mazda Type" w:hAnsi="Mazda Type"/>
          <w:sz w:val="20"/>
          <w:szCs w:val="20"/>
          <w:lang w:val="nl-NL"/>
        </w:rPr>
        <w:t>gezamenlijke</w:t>
      </w:r>
      <w:r w:rsidR="00987AEE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overeenkom</w:t>
      </w:r>
      <w:r w:rsidR="00987AEE">
        <w:rPr>
          <w:rFonts w:ascii="Mazda Type" w:hAnsi="Mazda Type"/>
          <w:sz w:val="20"/>
          <w:szCs w:val="20"/>
          <w:lang w:val="nl-NL"/>
        </w:rPr>
        <w:t>st</w:t>
      </w:r>
      <w:r w:rsidRPr="006E2DB8">
        <w:rPr>
          <w:rFonts w:ascii="Mazda Type" w:hAnsi="Mazda Type"/>
          <w:sz w:val="20"/>
          <w:szCs w:val="20"/>
          <w:lang w:val="nl-NL"/>
        </w:rPr>
        <w:t xml:space="preserve">, terwijl ze hun inspanningen voortzetten om diensten te ontwikkelen die het leven van mensen verrijken en sociale </w:t>
      </w:r>
      <w:r w:rsidR="002D0321">
        <w:rPr>
          <w:rFonts w:ascii="Mazda Type" w:hAnsi="Mazda Type"/>
          <w:sz w:val="20"/>
          <w:szCs w:val="20"/>
          <w:lang w:val="nl-NL"/>
        </w:rPr>
        <w:t>uitdagingen verminderen</w:t>
      </w:r>
      <w:r w:rsidRPr="006E2DB8">
        <w:rPr>
          <w:rFonts w:ascii="Mazda Type" w:hAnsi="Mazda Type"/>
          <w:sz w:val="20"/>
          <w:szCs w:val="20"/>
          <w:lang w:val="nl-NL"/>
        </w:rPr>
        <w:t>.</w:t>
      </w:r>
    </w:p>
    <w:sectPr w:rsidR="006E2DB8" w:rsidRPr="00464726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2A652" w14:textId="77777777" w:rsidR="00662014" w:rsidRDefault="00662014" w:rsidP="00A04E2C">
      <w:r>
        <w:separator/>
      </w:r>
    </w:p>
  </w:endnote>
  <w:endnote w:type="continuationSeparator" w:id="0">
    <w:p w14:paraId="69B3E589" w14:textId="77777777" w:rsidR="00662014" w:rsidRDefault="00662014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E1DE9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6F4E2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F24782" wp14:editId="73AE0BD5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6630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4D410ABD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5345E38E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662014">
                              <w:fldChar w:fldCharType="begin"/>
                            </w:r>
                            <w:r w:rsidR="00662014" w:rsidRPr="0097142E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662014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662014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F24782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8346630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4D410ABD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5345E38E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662014">
                        <w:fldChar w:fldCharType="begin"/>
                      </w:r>
                      <w:r w:rsidR="00662014" w:rsidRPr="0097142E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662014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662014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136E5" w14:textId="77777777" w:rsidR="00662014" w:rsidRDefault="00662014" w:rsidP="00A04E2C">
      <w:r>
        <w:separator/>
      </w:r>
    </w:p>
  </w:footnote>
  <w:footnote w:type="continuationSeparator" w:id="0">
    <w:p w14:paraId="31B18B22" w14:textId="77777777" w:rsidR="00662014" w:rsidRDefault="00662014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640CD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4BE0B0C4" wp14:editId="05EA3DE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34F0D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654842F" wp14:editId="735FAF5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60275" wp14:editId="05290D5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8E9CC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6027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6698E9CC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2D0321"/>
    <w:rsid w:val="00333627"/>
    <w:rsid w:val="00464726"/>
    <w:rsid w:val="00483140"/>
    <w:rsid w:val="004A0DEF"/>
    <w:rsid w:val="005D2C1C"/>
    <w:rsid w:val="0064405F"/>
    <w:rsid w:val="00662014"/>
    <w:rsid w:val="006E2DB8"/>
    <w:rsid w:val="006F3096"/>
    <w:rsid w:val="007827D5"/>
    <w:rsid w:val="00851698"/>
    <w:rsid w:val="00886A8B"/>
    <w:rsid w:val="008C14F4"/>
    <w:rsid w:val="00957BBD"/>
    <w:rsid w:val="0097142E"/>
    <w:rsid w:val="009714E9"/>
    <w:rsid w:val="00987AEE"/>
    <w:rsid w:val="00A04E2C"/>
    <w:rsid w:val="00A05E04"/>
    <w:rsid w:val="00BC0143"/>
    <w:rsid w:val="00C7453C"/>
    <w:rsid w:val="00CA61F7"/>
    <w:rsid w:val="00D502EB"/>
    <w:rsid w:val="00E44F34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CBE4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customStyle="1" w:styleId="UnresolvedMention1">
    <w:name w:val="Unresolved Mention1"/>
    <w:basedOn w:val="Standaardalinea-lettertype"/>
    <w:uiPriority w:val="99"/>
    <w:rsid w:val="0097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5</cp:revision>
  <dcterms:created xsi:type="dcterms:W3CDTF">2021-04-26T16:53:00Z</dcterms:created>
  <dcterms:modified xsi:type="dcterms:W3CDTF">2021-04-26T18:36:00Z</dcterms:modified>
</cp:coreProperties>
</file>