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7864" w14:textId="77777777" w:rsidR="00A04E2C" w:rsidRPr="006F3096" w:rsidRDefault="00A04E2C" w:rsidP="00A04E2C">
      <w:pPr>
        <w:rPr>
          <w:rFonts w:ascii="Mazda Type" w:hAnsi="Mazda Type"/>
          <w:lang w:val="nl-NL"/>
        </w:rPr>
      </w:pPr>
    </w:p>
    <w:p w14:paraId="0B54703E" w14:textId="1D25E56B" w:rsidR="00A04E2C" w:rsidRPr="003C35B1" w:rsidRDefault="00C97776" w:rsidP="003B2C78">
      <w:pPr>
        <w:spacing w:after="120" w:line="288" w:lineRule="auto"/>
        <w:jc w:val="center"/>
        <w:rPr>
          <w:rFonts w:ascii="Mazda Type" w:hAnsi="Mazda Type"/>
          <w:b/>
          <w:bCs/>
          <w:sz w:val="16"/>
          <w:szCs w:val="16"/>
          <w:lang w:val="nl-NL"/>
        </w:rPr>
      </w:pPr>
      <w:r>
        <w:rPr>
          <w:rFonts w:ascii="Mazda Type" w:hAnsi="Mazda Type"/>
          <w:b/>
          <w:bCs/>
          <w:sz w:val="36"/>
          <w:szCs w:val="36"/>
          <w:lang w:val="nl-NL"/>
        </w:rPr>
        <w:t>Mazda blijft bouwen aan de toekomst</w:t>
      </w:r>
      <w:r w:rsidR="003C35B1">
        <w:rPr>
          <w:rFonts w:ascii="Mazda Type" w:hAnsi="Mazda Type"/>
          <w:b/>
          <w:bCs/>
          <w:sz w:val="36"/>
          <w:szCs w:val="36"/>
          <w:lang w:val="nl-NL"/>
        </w:rPr>
        <w:br/>
      </w:r>
    </w:p>
    <w:p w14:paraId="1842A00C" w14:textId="2562DCA0" w:rsidR="00C97776" w:rsidRPr="00C97776" w:rsidRDefault="00C97776" w:rsidP="00C97776">
      <w:pPr>
        <w:pStyle w:val="Lijstalinea"/>
        <w:numPr>
          <w:ilvl w:val="0"/>
          <w:numId w:val="2"/>
        </w:numPr>
        <w:tabs>
          <w:tab w:val="left" w:pos="709"/>
        </w:tabs>
        <w:spacing w:line="276" w:lineRule="auto"/>
        <w:ind w:left="284" w:hanging="284"/>
        <w:rPr>
          <w:rFonts w:ascii="Mazda Type" w:hAnsi="Mazda Type"/>
          <w:b/>
          <w:sz w:val="22"/>
          <w:szCs w:val="22"/>
          <w:lang w:val="nl-NL"/>
        </w:rPr>
      </w:pPr>
      <w:r w:rsidRPr="00C97776">
        <w:rPr>
          <w:rFonts w:ascii="Mazda Type" w:hAnsi="Mazda Type"/>
          <w:b/>
          <w:sz w:val="22"/>
          <w:szCs w:val="22"/>
          <w:lang w:val="nl-NL"/>
        </w:rPr>
        <w:t>Nieuwe partnerschappen ter versterking van de elektrificatiecapaciteiten</w:t>
      </w:r>
    </w:p>
    <w:p w14:paraId="4F02BC9B" w14:textId="126CE236" w:rsidR="00C97776" w:rsidRPr="00C97776" w:rsidRDefault="00C97776" w:rsidP="00C97776">
      <w:pPr>
        <w:pStyle w:val="Lijstalinea"/>
        <w:numPr>
          <w:ilvl w:val="0"/>
          <w:numId w:val="2"/>
        </w:numPr>
        <w:tabs>
          <w:tab w:val="left" w:pos="709"/>
        </w:tabs>
        <w:spacing w:line="276" w:lineRule="auto"/>
        <w:ind w:left="284" w:hanging="284"/>
        <w:rPr>
          <w:rFonts w:ascii="Mazda Type" w:hAnsi="Mazda Type"/>
          <w:b/>
          <w:sz w:val="22"/>
          <w:szCs w:val="22"/>
          <w:lang w:val="nl-NL"/>
        </w:rPr>
      </w:pPr>
      <w:r w:rsidRPr="00C97776">
        <w:rPr>
          <w:rFonts w:ascii="Mazda Type" w:hAnsi="Mazda Type"/>
          <w:b/>
          <w:sz w:val="22"/>
          <w:szCs w:val="22"/>
          <w:lang w:val="nl-NL"/>
        </w:rPr>
        <w:t xml:space="preserve">Sterke inzet voor groei van nieuwe EV's in Europa </w:t>
      </w:r>
    </w:p>
    <w:p w14:paraId="37773261" w14:textId="2C092E4E" w:rsidR="003B2C78" w:rsidRDefault="00C97776" w:rsidP="00C97776">
      <w:pPr>
        <w:pStyle w:val="Lijstalinea"/>
        <w:numPr>
          <w:ilvl w:val="0"/>
          <w:numId w:val="2"/>
        </w:numPr>
        <w:tabs>
          <w:tab w:val="left" w:pos="709"/>
        </w:tabs>
        <w:spacing w:line="276" w:lineRule="auto"/>
        <w:ind w:left="284" w:hanging="284"/>
        <w:rPr>
          <w:rFonts w:ascii="Mazda Type" w:hAnsi="Mazda Type"/>
          <w:b/>
          <w:sz w:val="22"/>
          <w:szCs w:val="22"/>
          <w:lang w:val="nl-NL"/>
        </w:rPr>
      </w:pPr>
      <w:r w:rsidRPr="00C97776">
        <w:rPr>
          <w:rFonts w:ascii="Mazda Type" w:hAnsi="Mazda Type"/>
          <w:b/>
          <w:sz w:val="22"/>
          <w:szCs w:val="22"/>
          <w:lang w:val="nl-NL"/>
        </w:rPr>
        <w:t>Doelstelling: nul dodelijke ongevallen veroorzaakt door een nieuwe Mazda tegen</w:t>
      </w:r>
      <w:r>
        <w:rPr>
          <w:rFonts w:ascii="Mazda Type" w:hAnsi="Mazda Type"/>
          <w:b/>
          <w:sz w:val="22"/>
          <w:szCs w:val="22"/>
          <w:lang w:val="nl-NL"/>
        </w:rPr>
        <w:t xml:space="preserve"> </w:t>
      </w:r>
      <w:r w:rsidRPr="00C97776">
        <w:rPr>
          <w:rFonts w:ascii="Mazda Type" w:hAnsi="Mazda Type"/>
          <w:b/>
          <w:sz w:val="22"/>
          <w:szCs w:val="22"/>
          <w:lang w:val="nl-NL"/>
        </w:rPr>
        <w:t>2040</w:t>
      </w:r>
    </w:p>
    <w:p w14:paraId="678C382B" w14:textId="77777777" w:rsidR="00C97776" w:rsidRPr="006F3096" w:rsidRDefault="00C97776" w:rsidP="00C97776">
      <w:pPr>
        <w:pStyle w:val="Lijstalinea"/>
        <w:spacing w:line="276" w:lineRule="auto"/>
        <w:ind w:left="1434"/>
        <w:rPr>
          <w:rFonts w:ascii="Mazda Type" w:hAnsi="Mazda Type"/>
          <w:b/>
          <w:sz w:val="22"/>
          <w:szCs w:val="22"/>
          <w:lang w:val="nl-NL"/>
        </w:rPr>
      </w:pPr>
    </w:p>
    <w:p w14:paraId="379E5274" w14:textId="264F40A2" w:rsidR="00C97776" w:rsidRPr="00C97776" w:rsidRDefault="00A04E2C" w:rsidP="00C97776">
      <w:pPr>
        <w:adjustRightInd w:val="0"/>
        <w:spacing w:after="120" w:line="276" w:lineRule="auto"/>
        <w:jc w:val="both"/>
        <w:rPr>
          <w:rFonts w:ascii="Mazda Type" w:hAnsi="Mazda Type"/>
          <w:color w:val="000000" w:themeColor="text1"/>
          <w:spacing w:val="-2"/>
          <w:sz w:val="20"/>
          <w:szCs w:val="20"/>
          <w:u w:val="single"/>
          <w:lang w:val="nl-NL"/>
        </w:rPr>
      </w:pPr>
      <w:r w:rsidRPr="008729EB">
        <w:rPr>
          <w:rFonts w:ascii="Mazda Type" w:hAnsi="Mazda Type"/>
          <w:spacing w:val="-2"/>
          <w:sz w:val="20"/>
          <w:szCs w:val="20"/>
          <w:u w:val="single"/>
          <w:lang w:val="nl-NL"/>
        </w:rPr>
        <w:t xml:space="preserve">Waddinxveen, </w:t>
      </w:r>
      <w:r w:rsidR="00C97776">
        <w:rPr>
          <w:rFonts w:ascii="Mazda Type" w:hAnsi="Mazda Type"/>
          <w:spacing w:val="-2"/>
          <w:sz w:val="20"/>
          <w:szCs w:val="20"/>
          <w:u w:val="single"/>
          <w:lang w:val="nl-NL"/>
        </w:rPr>
        <w:t>23</w:t>
      </w:r>
      <w:r w:rsidR="00180441">
        <w:rPr>
          <w:rFonts w:ascii="Mazda Type" w:hAnsi="Mazda Type"/>
          <w:spacing w:val="-2"/>
          <w:sz w:val="20"/>
          <w:szCs w:val="20"/>
          <w:u w:val="single"/>
          <w:lang w:val="nl-NL"/>
        </w:rPr>
        <w:t xml:space="preserve"> </w:t>
      </w:r>
      <w:r w:rsidR="00C97776">
        <w:rPr>
          <w:rFonts w:ascii="Mazda Type" w:hAnsi="Mazda Type"/>
          <w:spacing w:val="-2"/>
          <w:sz w:val="20"/>
          <w:szCs w:val="20"/>
          <w:u w:val="single"/>
          <w:lang w:val="nl-NL"/>
        </w:rPr>
        <w:t>november</w:t>
      </w:r>
      <w:r w:rsidR="0033617C">
        <w:rPr>
          <w:rFonts w:ascii="Mazda Type" w:hAnsi="Mazda Type"/>
          <w:spacing w:val="-2"/>
          <w:sz w:val="20"/>
          <w:szCs w:val="20"/>
          <w:u w:val="single"/>
          <w:lang w:val="nl-NL"/>
        </w:rPr>
        <w:t xml:space="preserve"> </w:t>
      </w:r>
      <w:r w:rsidRPr="008729EB">
        <w:rPr>
          <w:rFonts w:ascii="Mazda Type" w:hAnsi="Mazda Type"/>
          <w:spacing w:val="-2"/>
          <w:sz w:val="20"/>
          <w:szCs w:val="20"/>
          <w:u w:val="single"/>
          <w:lang w:val="nl-NL"/>
        </w:rPr>
        <w:t>202</w:t>
      </w:r>
      <w:r w:rsidR="00C63D90">
        <w:rPr>
          <w:rFonts w:ascii="Mazda Type" w:hAnsi="Mazda Type"/>
          <w:spacing w:val="-2"/>
          <w:sz w:val="20"/>
          <w:szCs w:val="20"/>
          <w:u w:val="single"/>
          <w:lang w:val="nl-NL"/>
        </w:rPr>
        <w:t>2</w:t>
      </w:r>
      <w:r w:rsidRPr="008729EB">
        <w:rPr>
          <w:rFonts w:ascii="Mazda Type" w:eastAsia="源真ゴシックP Medium" w:hAnsi="Mazda Type" w:cs="源真ゴシックP Medium"/>
          <w:spacing w:val="-2"/>
          <w:sz w:val="20"/>
          <w:szCs w:val="20"/>
          <w:lang w:val="nl-NL"/>
        </w:rPr>
        <w:t>.</w:t>
      </w:r>
      <w:r w:rsidR="00C97776">
        <w:rPr>
          <w:rFonts w:ascii="Mazda Type" w:hAnsi="Mazda Type"/>
          <w:color w:val="000000" w:themeColor="text1"/>
          <w:sz w:val="20"/>
          <w:szCs w:val="20"/>
          <w:lang w:val="nl-NL"/>
        </w:rPr>
        <w:t xml:space="preserve"> </w:t>
      </w:r>
      <w:r w:rsidR="00C97776" w:rsidRPr="00C97776">
        <w:rPr>
          <w:rFonts w:ascii="Mazda Type" w:hAnsi="Mazda Type"/>
          <w:color w:val="000000" w:themeColor="text1"/>
          <w:sz w:val="20"/>
          <w:szCs w:val="20"/>
          <w:lang w:val="nl-NL"/>
        </w:rPr>
        <w:t>Mazda Motor Corporation heeft een update aangekondigd van het Mazda mid-term management plan en het managementbeleid tot 2030</w:t>
      </w:r>
      <w:r w:rsidR="00C97776" w:rsidRPr="00D1789F">
        <w:rPr>
          <w:rFonts w:ascii="Mazda Type" w:hAnsi="Mazda Type"/>
          <w:color w:val="000000" w:themeColor="text1"/>
          <w:sz w:val="20"/>
          <w:szCs w:val="20"/>
          <w:lang w:val="nl-NL"/>
        </w:rPr>
        <w:t>.</w:t>
      </w:r>
      <w:r w:rsidR="00D1789F" w:rsidRPr="00D1789F">
        <w:rPr>
          <w:rFonts w:ascii="Mazda Type" w:hAnsi="Mazda Type"/>
          <w:color w:val="000000" w:themeColor="text1"/>
          <w:spacing w:val="-2"/>
          <w:sz w:val="20"/>
          <w:szCs w:val="20"/>
          <w:lang w:val="nl-NL"/>
        </w:rPr>
        <w:t xml:space="preserve"> I</w:t>
      </w:r>
      <w:r w:rsidR="00C97776" w:rsidRPr="00D1789F">
        <w:rPr>
          <w:rFonts w:ascii="Mazda Type" w:hAnsi="Mazda Type"/>
          <w:color w:val="000000" w:themeColor="text1"/>
          <w:sz w:val="20"/>
          <w:szCs w:val="20"/>
          <w:lang w:val="nl-NL"/>
        </w:rPr>
        <w:t>n de aankondiging wordt benadrukt dat Mazda positief reageert op het zeer onzekere ondernemingsklimaat</w:t>
      </w:r>
      <w:r w:rsidR="00C97776" w:rsidRPr="00C97776">
        <w:rPr>
          <w:rFonts w:ascii="Mazda Type" w:hAnsi="Mazda Type"/>
          <w:color w:val="000000" w:themeColor="text1"/>
          <w:sz w:val="20"/>
          <w:szCs w:val="20"/>
          <w:lang w:val="nl-NL"/>
        </w:rPr>
        <w:t xml:space="preserve"> en zijn verbintenis hernieuwt om tegen 2050 in al zijn activiteiten </w:t>
      </w:r>
      <w:r w:rsidR="00C97776">
        <w:rPr>
          <w:rFonts w:ascii="Mazda Type" w:hAnsi="Mazda Type"/>
          <w:color w:val="000000" w:themeColor="text1"/>
          <w:sz w:val="20"/>
          <w:szCs w:val="20"/>
          <w:lang w:val="nl-NL"/>
        </w:rPr>
        <w:t>CO2-</w:t>
      </w:r>
      <w:r w:rsidR="00C97776" w:rsidRPr="00C97776">
        <w:rPr>
          <w:rFonts w:ascii="Mazda Type" w:hAnsi="Mazda Type"/>
          <w:color w:val="000000" w:themeColor="text1"/>
          <w:sz w:val="20"/>
          <w:szCs w:val="20"/>
          <w:lang w:val="nl-NL"/>
        </w:rPr>
        <w:t>neutraal te zijn.</w:t>
      </w:r>
    </w:p>
    <w:p w14:paraId="20CAC289" w14:textId="3EEC2998"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De afgelopen jaren is de omgeving waarin autofabrikanten opereren drastisch veranderd</w:t>
      </w:r>
      <w:r w:rsidR="00D1789F">
        <w:rPr>
          <w:rFonts w:ascii="Mazda Type" w:hAnsi="Mazda Type"/>
          <w:color w:val="000000" w:themeColor="text1"/>
          <w:sz w:val="20"/>
          <w:szCs w:val="20"/>
          <w:lang w:val="nl-NL"/>
        </w:rPr>
        <w:t>. Dit geldt</w:t>
      </w:r>
      <w:r w:rsidRPr="00C97776">
        <w:rPr>
          <w:rFonts w:ascii="Mazda Type" w:hAnsi="Mazda Type"/>
          <w:color w:val="000000" w:themeColor="text1"/>
          <w:sz w:val="20"/>
          <w:szCs w:val="20"/>
          <w:lang w:val="nl-NL"/>
        </w:rPr>
        <w:t xml:space="preserve"> met name </w:t>
      </w:r>
      <w:r w:rsidR="00D1789F">
        <w:rPr>
          <w:rFonts w:ascii="Mazda Type" w:hAnsi="Mazda Type"/>
          <w:color w:val="000000" w:themeColor="text1"/>
          <w:sz w:val="20"/>
          <w:szCs w:val="20"/>
          <w:lang w:val="nl-NL"/>
        </w:rPr>
        <w:t>voor</w:t>
      </w:r>
      <w:r w:rsidRPr="00C97776">
        <w:rPr>
          <w:rFonts w:ascii="Mazda Type" w:hAnsi="Mazda Type"/>
          <w:color w:val="000000" w:themeColor="text1"/>
          <w:sz w:val="20"/>
          <w:szCs w:val="20"/>
          <w:lang w:val="nl-NL"/>
        </w:rPr>
        <w:t xml:space="preserve"> Europa door de groei van geëlektrificeerde producten en de bijbehorende regelgeving. Om flexibel </w:t>
      </w:r>
      <w:r w:rsidR="00D1789F">
        <w:rPr>
          <w:rFonts w:ascii="Mazda Type" w:hAnsi="Mazda Type"/>
          <w:color w:val="000000" w:themeColor="text1"/>
          <w:sz w:val="20"/>
          <w:szCs w:val="20"/>
          <w:lang w:val="nl-NL"/>
        </w:rPr>
        <w:t xml:space="preserve">in te spelen </w:t>
      </w:r>
      <w:r w:rsidRPr="00C97776">
        <w:rPr>
          <w:rFonts w:ascii="Mazda Type" w:hAnsi="Mazda Type"/>
          <w:color w:val="000000" w:themeColor="text1"/>
          <w:sz w:val="20"/>
          <w:szCs w:val="20"/>
          <w:lang w:val="nl-NL"/>
        </w:rPr>
        <w:t>op deze toekomstige veranderingen, presenteerde Mazda een driefasenplan tegen 2030.</w:t>
      </w:r>
    </w:p>
    <w:p w14:paraId="1D95D89D" w14:textId="025C9A88" w:rsidR="00C97776" w:rsidRPr="00C97776" w:rsidRDefault="00C97776" w:rsidP="00C97776">
      <w:pPr>
        <w:spacing w:after="200" w:line="276" w:lineRule="auto"/>
        <w:jc w:val="both"/>
        <w:rPr>
          <w:rFonts w:ascii="Mazda Type" w:hAnsi="Mazda Type"/>
          <w:b/>
          <w:bCs/>
          <w:color w:val="000000" w:themeColor="text1"/>
          <w:sz w:val="20"/>
          <w:szCs w:val="20"/>
          <w:lang w:val="nl-NL"/>
        </w:rPr>
      </w:pPr>
      <w:r w:rsidRPr="00C97776">
        <w:rPr>
          <w:rFonts w:ascii="Mazda Type" w:hAnsi="Mazda Type"/>
          <w:b/>
          <w:bCs/>
          <w:color w:val="000000" w:themeColor="text1"/>
          <w:sz w:val="20"/>
          <w:szCs w:val="20"/>
          <w:lang w:val="nl-NL"/>
        </w:rPr>
        <w:t xml:space="preserve">Versnelling van de elektrificatie volgens de </w:t>
      </w:r>
      <w:r w:rsidR="00D1789F">
        <w:rPr>
          <w:rFonts w:ascii="Mazda Type" w:hAnsi="Mazda Type"/>
          <w:b/>
          <w:bCs/>
          <w:color w:val="000000" w:themeColor="text1"/>
          <w:sz w:val="20"/>
          <w:szCs w:val="20"/>
          <w:lang w:val="nl-NL"/>
        </w:rPr>
        <w:t>M</w:t>
      </w:r>
      <w:r w:rsidRPr="00C97776">
        <w:rPr>
          <w:rFonts w:ascii="Mazda Type" w:hAnsi="Mazda Type"/>
          <w:b/>
          <w:bCs/>
          <w:color w:val="000000" w:themeColor="text1"/>
          <w:sz w:val="20"/>
          <w:szCs w:val="20"/>
          <w:lang w:val="nl-NL"/>
        </w:rPr>
        <w:t>ulti</w:t>
      </w:r>
      <w:r w:rsidR="00D1789F">
        <w:rPr>
          <w:rFonts w:ascii="Mazda Type" w:hAnsi="Mazda Type"/>
          <w:b/>
          <w:bCs/>
          <w:color w:val="000000" w:themeColor="text1"/>
          <w:sz w:val="20"/>
          <w:szCs w:val="20"/>
          <w:lang w:val="nl-NL"/>
        </w:rPr>
        <w:t xml:space="preserve"> S</w:t>
      </w:r>
      <w:r>
        <w:rPr>
          <w:rFonts w:ascii="Mazda Type" w:hAnsi="Mazda Type"/>
          <w:b/>
          <w:bCs/>
          <w:color w:val="000000" w:themeColor="text1"/>
          <w:sz w:val="20"/>
          <w:szCs w:val="20"/>
          <w:lang w:val="nl-NL"/>
        </w:rPr>
        <w:t>olution</w:t>
      </w:r>
      <w:r w:rsidR="00D1789F">
        <w:rPr>
          <w:rFonts w:ascii="Mazda Type" w:hAnsi="Mazda Type"/>
          <w:b/>
          <w:bCs/>
          <w:color w:val="000000" w:themeColor="text1"/>
          <w:sz w:val="20"/>
          <w:szCs w:val="20"/>
          <w:lang w:val="nl-NL"/>
        </w:rPr>
        <w:t>-</w:t>
      </w:r>
      <w:r>
        <w:rPr>
          <w:rFonts w:ascii="Mazda Type" w:hAnsi="Mazda Type"/>
          <w:b/>
          <w:bCs/>
          <w:color w:val="000000" w:themeColor="text1"/>
          <w:sz w:val="20"/>
          <w:szCs w:val="20"/>
          <w:lang w:val="nl-NL"/>
        </w:rPr>
        <w:t>aanpak</w:t>
      </w:r>
    </w:p>
    <w:p w14:paraId="5E039ABB" w14:textId="7B7B35D4"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 xml:space="preserve">Vanaf vandaag en tot 2024 zal het bedrijf zich richten op het bereiken van meer veerkracht ten opzichte van veranderingen in de omgeving, waarbij de nadruk ligt op het versterken van </w:t>
      </w:r>
      <w:r w:rsidR="00D1789F">
        <w:rPr>
          <w:rFonts w:ascii="Mazda Type" w:hAnsi="Mazda Type"/>
          <w:color w:val="000000" w:themeColor="text1"/>
          <w:sz w:val="20"/>
          <w:szCs w:val="20"/>
          <w:lang w:val="nl-NL"/>
        </w:rPr>
        <w:t>zijn</w:t>
      </w:r>
      <w:r w:rsidRPr="00C97776">
        <w:rPr>
          <w:rFonts w:ascii="Mazda Type" w:hAnsi="Mazda Type"/>
          <w:color w:val="000000" w:themeColor="text1"/>
          <w:sz w:val="20"/>
          <w:szCs w:val="20"/>
          <w:lang w:val="nl-NL"/>
        </w:rPr>
        <w:t xml:space="preserve"> technologische ontwikkeling, toeleveringsketens en kostenbesparende inspanningen. Gedurende deze periode zal Mazda de elektrificatie van zijn vloot blijven versnellen en aantrekkelijke producten lanceren die voldoen aan de regelgeving in de respectieve markten door consequent de Mazda Multi</w:t>
      </w:r>
      <w:r w:rsidR="00D1789F">
        <w:rPr>
          <w:rFonts w:ascii="Mazda Type" w:hAnsi="Mazda Type"/>
          <w:color w:val="000000" w:themeColor="text1"/>
          <w:sz w:val="20"/>
          <w:szCs w:val="20"/>
          <w:lang w:val="nl-NL"/>
        </w:rPr>
        <w:t xml:space="preserve"> </w:t>
      </w:r>
      <w:r w:rsidRPr="00C97776">
        <w:rPr>
          <w:rFonts w:ascii="Mazda Type" w:hAnsi="Mazda Type"/>
          <w:color w:val="000000" w:themeColor="text1"/>
          <w:sz w:val="20"/>
          <w:szCs w:val="20"/>
          <w:lang w:val="nl-NL"/>
        </w:rPr>
        <w:t>Solution-aanpak te implementeren.</w:t>
      </w:r>
    </w:p>
    <w:p w14:paraId="6B66B64C" w14:textId="20945B43"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In Europa zijn we erg trots op het succes van de Mazda MX-30 EV</w:t>
      </w:r>
      <w:r>
        <w:rPr>
          <w:rStyle w:val="Voetnootmarkering"/>
          <w:rFonts w:ascii="Mazda Type" w:hAnsi="Mazda Type"/>
          <w:color w:val="000000" w:themeColor="text1"/>
          <w:sz w:val="20"/>
          <w:szCs w:val="20"/>
          <w:lang w:val="nl-NL"/>
        </w:rPr>
        <w:footnoteReference w:id="1"/>
      </w:r>
      <w:r w:rsidRPr="00C97776">
        <w:rPr>
          <w:rFonts w:ascii="Mazda Type" w:hAnsi="Mazda Type"/>
          <w:color w:val="000000" w:themeColor="text1"/>
          <w:sz w:val="20"/>
          <w:szCs w:val="20"/>
          <w:lang w:val="nl-NL"/>
        </w:rPr>
        <w:t xml:space="preserve"> , de ongelooflijke verkoopresultaten voor de onlangs gelanceerde Mazda CX-60 </w:t>
      </w:r>
      <w:r>
        <w:rPr>
          <w:rFonts w:ascii="Mazda Type" w:hAnsi="Mazda Type"/>
          <w:color w:val="000000" w:themeColor="text1"/>
          <w:sz w:val="20"/>
          <w:szCs w:val="20"/>
          <w:lang w:val="nl-NL"/>
        </w:rPr>
        <w:t>Plug-in Hybrid</w:t>
      </w:r>
      <w:r>
        <w:rPr>
          <w:rStyle w:val="Voetnootmarkering"/>
          <w:rFonts w:ascii="Mazda Type" w:hAnsi="Mazda Type"/>
          <w:color w:val="000000" w:themeColor="text1"/>
          <w:sz w:val="20"/>
          <w:szCs w:val="20"/>
          <w:lang w:val="nl-NL"/>
        </w:rPr>
        <w:footnoteReference w:id="2"/>
      </w:r>
      <w:r w:rsidRPr="00C97776">
        <w:rPr>
          <w:rFonts w:ascii="Mazda Type" w:hAnsi="Mazda Type"/>
          <w:color w:val="000000" w:themeColor="text1"/>
          <w:sz w:val="20"/>
          <w:szCs w:val="20"/>
          <w:lang w:val="nl-NL"/>
        </w:rPr>
        <w:t>, waar we</w:t>
      </w:r>
      <w:r>
        <w:rPr>
          <w:rFonts w:ascii="Mazda Type" w:hAnsi="Mazda Type"/>
          <w:color w:val="000000" w:themeColor="text1"/>
          <w:sz w:val="20"/>
          <w:szCs w:val="20"/>
          <w:lang w:val="nl-NL"/>
        </w:rPr>
        <w:t xml:space="preserve"> in de wereld</w:t>
      </w:r>
      <w:r w:rsidRPr="00C97776">
        <w:rPr>
          <w:rFonts w:ascii="Mazda Type" w:hAnsi="Mazda Type"/>
          <w:color w:val="000000" w:themeColor="text1"/>
          <w:sz w:val="20"/>
          <w:szCs w:val="20"/>
          <w:lang w:val="nl-NL"/>
        </w:rPr>
        <w:t xml:space="preserve"> meer dan 20.000 eenheden hebben verkocht, en de komst volgend jaar van de Mazda MX-30 R-EV en andere geëlektrificeerde producten daarna, waaronder de Mazda CX-80 met drie rijen.</w:t>
      </w:r>
    </w:p>
    <w:p w14:paraId="5E6C602B" w14:textId="77777777" w:rsidR="00C97776" w:rsidRPr="00C97776" w:rsidRDefault="00C97776" w:rsidP="00C97776">
      <w:pPr>
        <w:spacing w:after="200" w:line="276" w:lineRule="auto"/>
        <w:jc w:val="both"/>
        <w:rPr>
          <w:rFonts w:ascii="Mazda Type" w:hAnsi="Mazda Type"/>
          <w:b/>
          <w:bCs/>
          <w:color w:val="000000" w:themeColor="text1"/>
          <w:sz w:val="20"/>
          <w:szCs w:val="20"/>
          <w:lang w:val="nl-NL"/>
        </w:rPr>
      </w:pPr>
      <w:r w:rsidRPr="00C97776">
        <w:rPr>
          <w:rFonts w:ascii="Mazda Type" w:hAnsi="Mazda Type"/>
          <w:b/>
          <w:bCs/>
          <w:color w:val="000000" w:themeColor="text1"/>
          <w:sz w:val="20"/>
          <w:szCs w:val="20"/>
          <w:lang w:val="nl-NL"/>
        </w:rPr>
        <w:t>Overgang naar elektrificatie</w:t>
      </w:r>
    </w:p>
    <w:p w14:paraId="15931006" w14:textId="6AC5C343" w:rsid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 xml:space="preserve">Van 2025 tot 2027, naarmate de regelgeving strenger wordt, vooral in Europa, zal Mazda de nodige onderdelen blijven bouwen voor de overgang naar de elektrificatie van </w:t>
      </w:r>
      <w:r w:rsidR="00D1789F">
        <w:rPr>
          <w:rFonts w:ascii="Mazda Type" w:hAnsi="Mazda Type"/>
          <w:color w:val="000000" w:themeColor="text1"/>
          <w:sz w:val="20"/>
          <w:szCs w:val="20"/>
          <w:lang w:val="nl-NL"/>
        </w:rPr>
        <w:t>het</w:t>
      </w:r>
      <w:r w:rsidRPr="00C97776">
        <w:rPr>
          <w:rFonts w:ascii="Mazda Type" w:hAnsi="Mazda Type"/>
          <w:color w:val="000000" w:themeColor="text1"/>
          <w:sz w:val="20"/>
          <w:szCs w:val="20"/>
          <w:lang w:val="nl-NL"/>
        </w:rPr>
        <w:t xml:space="preserve"> gamma. Dit omvat zowel de verfijning en het gebruik van Mazda's meervoudige elektrificatie- en productietechnologieën als de wereldwijde lancering van nieuwe batterij-elektrische voertuigen.  </w:t>
      </w:r>
    </w:p>
    <w:p w14:paraId="35F42753" w14:textId="77777777" w:rsidR="00D1789F" w:rsidRDefault="00D1789F" w:rsidP="00C97776">
      <w:pPr>
        <w:spacing w:after="200" w:line="276" w:lineRule="auto"/>
        <w:jc w:val="both"/>
        <w:rPr>
          <w:rFonts w:ascii="Mazda Type" w:hAnsi="Mazda Type"/>
          <w:color w:val="000000" w:themeColor="text1"/>
          <w:sz w:val="20"/>
          <w:szCs w:val="20"/>
          <w:lang w:val="nl-NL"/>
        </w:rPr>
      </w:pPr>
    </w:p>
    <w:p w14:paraId="45DA6D8D" w14:textId="21AA3605" w:rsidR="00C97776" w:rsidRPr="003C35B1" w:rsidRDefault="00C97776" w:rsidP="00C97776">
      <w:pPr>
        <w:spacing w:after="200" w:line="276" w:lineRule="auto"/>
        <w:jc w:val="both"/>
        <w:rPr>
          <w:rFonts w:ascii="Mazda Type" w:hAnsi="Mazda Type"/>
          <w:b/>
          <w:bCs/>
          <w:sz w:val="20"/>
          <w:szCs w:val="20"/>
          <w:lang w:val="nl-NL"/>
        </w:rPr>
      </w:pPr>
      <w:r w:rsidRPr="003C35B1">
        <w:rPr>
          <w:rFonts w:ascii="Mazda Type" w:hAnsi="Mazda Type"/>
          <w:b/>
          <w:bCs/>
          <w:sz w:val="20"/>
          <w:szCs w:val="20"/>
          <w:lang w:val="nl-NL"/>
        </w:rPr>
        <w:t xml:space="preserve">Versnelde lancering van </w:t>
      </w:r>
      <w:r w:rsidR="003C35B1" w:rsidRPr="003C35B1">
        <w:rPr>
          <w:rFonts w:ascii="Mazda Type" w:hAnsi="Mazda Type"/>
          <w:b/>
          <w:bCs/>
          <w:sz w:val="20"/>
          <w:szCs w:val="20"/>
          <w:lang w:val="nl-NL"/>
        </w:rPr>
        <w:t>B</w:t>
      </w:r>
      <w:r w:rsidR="003C35B1" w:rsidRPr="003C35B1">
        <w:rPr>
          <w:rStyle w:val="Nadruk"/>
          <w:rFonts w:ascii="Mazda Type" w:hAnsi="Mazda Type" w:cs="Arial"/>
          <w:b/>
          <w:bCs/>
          <w:i w:val="0"/>
          <w:iCs w:val="0"/>
          <w:sz w:val="21"/>
          <w:szCs w:val="21"/>
          <w:shd w:val="clear" w:color="auto" w:fill="FFFFFF"/>
          <w:lang w:val="nl-NL"/>
        </w:rPr>
        <w:t>attery electric vehicles</w:t>
      </w:r>
      <w:r w:rsidR="003C35B1" w:rsidRPr="003C35B1">
        <w:rPr>
          <w:rFonts w:ascii="Mazda Type" w:hAnsi="Mazda Type" w:cs="Arial"/>
          <w:sz w:val="21"/>
          <w:szCs w:val="21"/>
          <w:shd w:val="clear" w:color="auto" w:fill="FFFFFF"/>
          <w:lang w:val="nl-NL"/>
        </w:rPr>
        <w:t> (</w:t>
      </w:r>
      <w:r w:rsidR="003C35B1" w:rsidRPr="003C35B1">
        <w:rPr>
          <w:rStyle w:val="Nadruk"/>
          <w:rFonts w:ascii="Mazda Type" w:hAnsi="Mazda Type" w:cs="Arial"/>
          <w:b/>
          <w:bCs/>
          <w:i w:val="0"/>
          <w:iCs w:val="0"/>
          <w:sz w:val="21"/>
          <w:szCs w:val="21"/>
          <w:shd w:val="clear" w:color="auto" w:fill="FFFFFF"/>
          <w:lang w:val="nl-NL"/>
        </w:rPr>
        <w:t>BEV)</w:t>
      </w:r>
      <w:r w:rsidRPr="003C35B1">
        <w:rPr>
          <w:rFonts w:ascii="Mazda Type" w:hAnsi="Mazda Type"/>
          <w:b/>
          <w:bCs/>
          <w:sz w:val="20"/>
          <w:szCs w:val="20"/>
          <w:lang w:val="nl-NL"/>
        </w:rPr>
        <w:t xml:space="preserve"> tegen 2030 via strategische partnerschappen</w:t>
      </w:r>
    </w:p>
    <w:p w14:paraId="29D2E80B" w14:textId="72957091"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Deze overgang zal worden voltooid tijdens de derde fase tot 2030.</w:t>
      </w:r>
      <w:r>
        <w:rPr>
          <w:rFonts w:ascii="Mazda Type" w:hAnsi="Mazda Type"/>
          <w:color w:val="000000" w:themeColor="text1"/>
          <w:sz w:val="20"/>
          <w:szCs w:val="20"/>
          <w:lang w:val="nl-NL"/>
        </w:rPr>
        <w:t xml:space="preserve"> </w:t>
      </w:r>
      <w:r w:rsidRPr="00C97776">
        <w:rPr>
          <w:rFonts w:ascii="Mazda Type" w:hAnsi="Mazda Type"/>
          <w:color w:val="000000" w:themeColor="text1"/>
          <w:sz w:val="20"/>
          <w:szCs w:val="20"/>
          <w:lang w:val="nl-NL"/>
        </w:rPr>
        <w:t>Mazda zal de overgang naar elektrificatie realiseren door middel van partnerschappen op verschillende gebieden. Tijdens de presentatie werd aangekondigd dat Mazda een samenwerkingsovereenkomst</w:t>
      </w:r>
      <w:r>
        <w:rPr>
          <w:rStyle w:val="Voetnootmarkering"/>
          <w:rFonts w:ascii="Mazda Type" w:hAnsi="Mazda Type"/>
          <w:color w:val="000000" w:themeColor="text1"/>
          <w:sz w:val="20"/>
          <w:szCs w:val="20"/>
          <w:lang w:val="nl-NL"/>
        </w:rPr>
        <w:footnoteReference w:id="3"/>
      </w:r>
      <w:r w:rsidRPr="00C97776">
        <w:rPr>
          <w:rFonts w:ascii="Mazda Type" w:hAnsi="Mazda Type"/>
          <w:color w:val="000000" w:themeColor="text1"/>
          <w:sz w:val="20"/>
          <w:szCs w:val="20"/>
          <w:lang w:val="nl-NL"/>
        </w:rPr>
        <w:t xml:space="preserve"> heeft getekend om samen met zijn partners zeer efficiënte elektrische aandrijvingen te ontwikkelen en te produceren.</w:t>
      </w:r>
    </w:p>
    <w:p w14:paraId="3881C18E" w14:textId="21E09EA5"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Als eerste stap naar de elektrificatie van al zijn modellen tegen 2030 heeft Mazda zich aangesloten bij een joint venture</w:t>
      </w:r>
      <w:r>
        <w:rPr>
          <w:rStyle w:val="Voetnootmarkering"/>
          <w:rFonts w:ascii="Mazda Type" w:hAnsi="Mazda Type"/>
          <w:color w:val="000000" w:themeColor="text1"/>
          <w:sz w:val="20"/>
          <w:szCs w:val="20"/>
          <w:lang w:val="nl-NL"/>
        </w:rPr>
        <w:footnoteReference w:id="4"/>
      </w:r>
      <w:r w:rsidRPr="00C97776">
        <w:rPr>
          <w:rFonts w:ascii="Mazda Type" w:hAnsi="Mazda Type"/>
          <w:color w:val="000000" w:themeColor="text1"/>
          <w:sz w:val="20"/>
          <w:szCs w:val="20"/>
          <w:lang w:val="nl-NL"/>
        </w:rPr>
        <w:t xml:space="preserve"> om </w:t>
      </w:r>
      <w:r w:rsidR="00D1789F">
        <w:rPr>
          <w:rFonts w:ascii="Mazda Type" w:hAnsi="Mazda Type"/>
          <w:color w:val="000000" w:themeColor="text1"/>
          <w:sz w:val="20"/>
          <w:szCs w:val="20"/>
          <w:lang w:val="nl-NL"/>
        </w:rPr>
        <w:t xml:space="preserve">een </w:t>
      </w:r>
      <w:r w:rsidRPr="00C97776">
        <w:rPr>
          <w:rFonts w:ascii="Mazda Type" w:hAnsi="Mazda Type"/>
          <w:color w:val="000000" w:themeColor="text1"/>
          <w:sz w:val="20"/>
          <w:szCs w:val="20"/>
          <w:lang w:val="nl-NL"/>
        </w:rPr>
        <w:t>zeer efficiënte productietechnologie te ontwikkelen en een productie- en leveringskader voor elektrische aandrijfeenheden op te zetten.</w:t>
      </w:r>
    </w:p>
    <w:p w14:paraId="2F1FF4C6" w14:textId="26B36811"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De directie van MC heeft ook aangekondigd dat zij een gezamenlijke ontwikkelingsovereenkomst</w:t>
      </w:r>
      <w:r w:rsidR="00857BE3">
        <w:rPr>
          <w:rStyle w:val="Voetnootmarkering"/>
          <w:rFonts w:ascii="Mazda Type" w:hAnsi="Mazda Type"/>
          <w:color w:val="000000" w:themeColor="text1"/>
          <w:sz w:val="20"/>
          <w:szCs w:val="20"/>
          <w:lang w:val="nl-NL"/>
        </w:rPr>
        <w:footnoteReference w:id="5"/>
      </w:r>
      <w:r w:rsidRPr="00C97776">
        <w:rPr>
          <w:rFonts w:ascii="Mazda Type" w:hAnsi="Mazda Type"/>
          <w:color w:val="000000" w:themeColor="text1"/>
          <w:sz w:val="20"/>
          <w:szCs w:val="20"/>
          <w:lang w:val="nl-NL"/>
        </w:rPr>
        <w:t xml:space="preserve"> heeft gesloten voor de ontwikkeling van inverters, met inbegrip van siliciumcarbide halfgeleiders, en een gezamenlijke ontwikkelingsovereenkomst</w:t>
      </w:r>
      <w:r w:rsidR="00857BE3">
        <w:rPr>
          <w:rStyle w:val="Voetnootmarkering"/>
          <w:rFonts w:ascii="Mazda Type" w:hAnsi="Mazda Type"/>
          <w:color w:val="000000" w:themeColor="text1"/>
          <w:sz w:val="20"/>
          <w:szCs w:val="20"/>
          <w:lang w:val="nl-NL"/>
        </w:rPr>
        <w:footnoteReference w:id="6"/>
      </w:r>
      <w:r w:rsidRPr="00C97776">
        <w:rPr>
          <w:rFonts w:ascii="Mazda Type" w:hAnsi="Mazda Type"/>
          <w:color w:val="000000" w:themeColor="text1"/>
          <w:sz w:val="20"/>
          <w:szCs w:val="20"/>
          <w:lang w:val="nl-NL"/>
        </w:rPr>
        <w:t xml:space="preserve"> heeft ondertekend voor geavanceerde technologieën voor motoren, terwijl zij ook samen met twee partnerbedrijven een joint ventureonderneming</w:t>
      </w:r>
      <w:r w:rsidR="00857BE3">
        <w:rPr>
          <w:rStyle w:val="Voetnootmarkering"/>
          <w:rFonts w:ascii="Mazda Type" w:hAnsi="Mazda Type"/>
          <w:color w:val="000000" w:themeColor="text1"/>
          <w:sz w:val="20"/>
          <w:szCs w:val="20"/>
          <w:lang w:val="nl-NL"/>
        </w:rPr>
        <w:footnoteReference w:id="7"/>
      </w:r>
      <w:r w:rsidRPr="00C97776">
        <w:rPr>
          <w:rFonts w:ascii="Mazda Type" w:hAnsi="Mazda Type"/>
          <w:color w:val="000000" w:themeColor="text1"/>
          <w:sz w:val="20"/>
          <w:szCs w:val="20"/>
          <w:lang w:val="nl-NL"/>
        </w:rPr>
        <w:t xml:space="preserve"> heeft opgericht voor het </w:t>
      </w:r>
      <w:r w:rsidR="00D1789F">
        <w:rPr>
          <w:rFonts w:ascii="Mazda Type" w:hAnsi="Mazda Type"/>
          <w:color w:val="000000" w:themeColor="text1"/>
          <w:sz w:val="20"/>
          <w:szCs w:val="20"/>
          <w:lang w:val="nl-NL"/>
        </w:rPr>
        <w:t>bestuderen</w:t>
      </w:r>
      <w:r w:rsidRPr="00C97776">
        <w:rPr>
          <w:rFonts w:ascii="Mazda Type" w:hAnsi="Mazda Type"/>
          <w:color w:val="000000" w:themeColor="text1"/>
          <w:sz w:val="20"/>
          <w:szCs w:val="20"/>
          <w:lang w:val="nl-NL"/>
        </w:rPr>
        <w:t xml:space="preserve"> en ontwikkelen van motortechnologie.</w:t>
      </w:r>
    </w:p>
    <w:p w14:paraId="68176FF7" w14:textId="6C9E5437" w:rsidR="00C97776" w:rsidRPr="00C97776" w:rsidRDefault="00C97776" w:rsidP="00C97776">
      <w:pPr>
        <w:spacing w:after="200" w:line="276" w:lineRule="auto"/>
        <w:jc w:val="both"/>
        <w:rPr>
          <w:rFonts w:ascii="Mazda Type" w:hAnsi="Mazda Type"/>
          <w:color w:val="000000" w:themeColor="text1"/>
          <w:sz w:val="20"/>
          <w:szCs w:val="20"/>
          <w:lang w:val="nl-NL"/>
        </w:rPr>
      </w:pPr>
      <w:r w:rsidRPr="00C97776">
        <w:rPr>
          <w:rFonts w:ascii="Mazda Type" w:hAnsi="Mazda Type"/>
          <w:color w:val="000000" w:themeColor="text1"/>
          <w:sz w:val="20"/>
          <w:szCs w:val="20"/>
          <w:lang w:val="nl-NL"/>
        </w:rPr>
        <w:t xml:space="preserve">Mazda zal batterijen blijven </w:t>
      </w:r>
      <w:r w:rsidR="00D1789F">
        <w:rPr>
          <w:rFonts w:ascii="Mazda Type" w:hAnsi="Mazda Type"/>
          <w:color w:val="000000" w:themeColor="text1"/>
          <w:sz w:val="20"/>
          <w:szCs w:val="20"/>
          <w:lang w:val="nl-NL"/>
        </w:rPr>
        <w:t xml:space="preserve">verkrijgen </w:t>
      </w:r>
      <w:r w:rsidRPr="00C97776">
        <w:rPr>
          <w:rFonts w:ascii="Mazda Type" w:hAnsi="Mazda Type"/>
          <w:color w:val="000000" w:themeColor="text1"/>
          <w:sz w:val="20"/>
          <w:szCs w:val="20"/>
          <w:lang w:val="nl-NL"/>
        </w:rPr>
        <w:t>van zijn partnerbedrijven. Naast onze bestaande leveranciers heeft Mazda onlangs een overeenkomst gesloten met Envision AESC voor de aankoop van batterijen voor de productie van elektrische voertuigen in Japan. Aangezien we op middellange termijn nog meer elektrische modellen met batterijen zullen lanceren, zal Mazda de mogelijkheden overwegen om te investeren in de productie van batterijen.</w:t>
      </w:r>
    </w:p>
    <w:p w14:paraId="2E8A2C81" w14:textId="6DFEFBB6" w:rsidR="008202F5" w:rsidRPr="003B2C78" w:rsidRDefault="00C97776" w:rsidP="00C97776">
      <w:pPr>
        <w:spacing w:after="200" w:line="276" w:lineRule="auto"/>
        <w:jc w:val="both"/>
        <w:rPr>
          <w:rFonts w:ascii="Mazda Type" w:hAnsi="Mazda Type"/>
          <w:i/>
          <w:iCs/>
          <w:color w:val="000000" w:themeColor="text1"/>
          <w:sz w:val="20"/>
          <w:szCs w:val="20"/>
          <w:lang w:val="nl-NL"/>
        </w:rPr>
      </w:pPr>
      <w:r w:rsidRPr="00C97776">
        <w:rPr>
          <w:rFonts w:ascii="Mazda Type" w:hAnsi="Mazda Type"/>
          <w:color w:val="000000" w:themeColor="text1"/>
          <w:sz w:val="20"/>
          <w:szCs w:val="20"/>
          <w:lang w:val="nl-NL"/>
        </w:rPr>
        <w:t>Naarmate we onze producten verder ontwikkelen, zal Mazda de veiligheid van zijn producten blijven verbeteren en inspanningen leveren om mensgerichte geavanceerde rijhulptechnologie te ontwikkelen, met als doel nul dodelijke ongevallen veroorzaakt door een nieuwe Mazda tegen 2040.</w:t>
      </w:r>
    </w:p>
    <w:p w14:paraId="247B1B97" w14:textId="7CC7F21F" w:rsidR="00C97776" w:rsidRPr="00EC6509" w:rsidRDefault="00C97776" w:rsidP="00391454">
      <w:pPr>
        <w:adjustRightInd w:val="0"/>
        <w:spacing w:after="120" w:line="260" w:lineRule="exact"/>
        <w:jc w:val="both"/>
        <w:rPr>
          <w:rFonts w:ascii="Mazda Type" w:hAnsi="Mazda Type"/>
          <w:color w:val="FF0000"/>
          <w:sz w:val="20"/>
          <w:szCs w:val="20"/>
          <w:lang w:val="nl-NL"/>
        </w:rPr>
      </w:pPr>
    </w:p>
    <w:sectPr w:rsidR="00C97776" w:rsidRPr="00EC6509"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78C1" w14:textId="77777777" w:rsidR="004F5AB9" w:rsidRDefault="004F5AB9" w:rsidP="00A04E2C">
      <w:r>
        <w:separator/>
      </w:r>
    </w:p>
  </w:endnote>
  <w:endnote w:type="continuationSeparator" w:id="0">
    <w:p w14:paraId="5890FC96" w14:textId="77777777" w:rsidR="004F5AB9" w:rsidRDefault="004F5AB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D990"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705E"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4F10B967" wp14:editId="4FA582D4">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0A15F43"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9D04216"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75844165"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4F10B967"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0A15F43"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9D04216"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75844165"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14B7" w14:textId="77777777" w:rsidR="004F5AB9" w:rsidRDefault="004F5AB9" w:rsidP="00A04E2C">
      <w:r>
        <w:separator/>
      </w:r>
    </w:p>
  </w:footnote>
  <w:footnote w:type="continuationSeparator" w:id="0">
    <w:p w14:paraId="6F691608" w14:textId="77777777" w:rsidR="004F5AB9" w:rsidRDefault="004F5AB9" w:rsidP="00A04E2C">
      <w:r>
        <w:continuationSeparator/>
      </w:r>
    </w:p>
  </w:footnote>
  <w:footnote w:id="1">
    <w:p w14:paraId="131D68C5" w14:textId="4B5510B1" w:rsidR="00C97776" w:rsidRPr="00D1789F" w:rsidRDefault="00C97776" w:rsidP="00D1789F">
      <w:pPr>
        <w:adjustRightInd w:val="0"/>
        <w:spacing w:after="120"/>
        <w:jc w:val="both"/>
        <w:rPr>
          <w:rFonts w:ascii="Mazda Type" w:hAnsi="Mazda Type"/>
          <w:sz w:val="14"/>
          <w:szCs w:val="14"/>
          <w:lang w:val="nl-NL"/>
        </w:rPr>
      </w:pPr>
      <w:r>
        <w:rPr>
          <w:rStyle w:val="Voetnootmarkering"/>
        </w:rPr>
        <w:footnoteRef/>
      </w:r>
      <w:r w:rsidRPr="00D1789F">
        <w:rPr>
          <w:lang w:val="nl-NL"/>
        </w:rPr>
        <w:t xml:space="preserve"> </w:t>
      </w:r>
      <w:r w:rsidR="00D1789F" w:rsidRPr="00D1789F">
        <w:rPr>
          <w:rFonts w:ascii="Mazda Type" w:hAnsi="Mazda Type"/>
          <w:sz w:val="14"/>
          <w:szCs w:val="14"/>
          <w:lang w:val="nl-NL"/>
        </w:rPr>
        <w:t>Mazda MX-30 elektriciteitsverbruik 17,9 kWh/100km, CO2-uitstoot 0 g/km (WLTP</w:t>
      </w:r>
      <w:r w:rsidR="00D1789F">
        <w:rPr>
          <w:rFonts w:ascii="Mazda Type" w:hAnsi="Mazda Type"/>
          <w:sz w:val="14"/>
          <w:szCs w:val="14"/>
          <w:lang w:val="nl-NL"/>
        </w:rPr>
        <w:t xml:space="preserve"> </w:t>
      </w:r>
      <w:r w:rsidR="00D1789F" w:rsidRPr="00D1789F">
        <w:rPr>
          <w:rFonts w:ascii="Mazda Type" w:hAnsi="Mazda Type"/>
          <w:sz w:val="14"/>
          <w:szCs w:val="14"/>
          <w:lang w:val="nl-NL"/>
        </w:rPr>
        <w:t xml:space="preserve">gecombineerd)). </w:t>
      </w:r>
      <w:r w:rsidR="00D1789F" w:rsidRPr="001F3968">
        <w:rPr>
          <w:rFonts w:ascii="Mazda Type" w:hAnsi="Mazda Type"/>
          <w:sz w:val="14"/>
          <w:szCs w:val="14"/>
          <w:lang w:val="nl-NL"/>
        </w:rPr>
        <w:t>Voertuigen wordt gehomologeerd volgens de typegoedkeuringsprocedure WLTP (Verordening (EU) 1151 / 2017; Verordening (EU) 2007/715).</w:t>
      </w:r>
    </w:p>
  </w:footnote>
  <w:footnote w:id="2">
    <w:p w14:paraId="737EC0CE" w14:textId="77777777" w:rsidR="00C97776" w:rsidRPr="00EC6509" w:rsidRDefault="00C97776" w:rsidP="00D1789F">
      <w:pPr>
        <w:adjustRightInd w:val="0"/>
        <w:spacing w:after="120"/>
        <w:jc w:val="both"/>
        <w:rPr>
          <w:rFonts w:ascii="Mazda Type" w:hAnsi="Mazda Type"/>
          <w:color w:val="FF0000"/>
          <w:sz w:val="20"/>
          <w:szCs w:val="20"/>
          <w:lang w:val="nl-NL"/>
        </w:rPr>
      </w:pPr>
      <w:r>
        <w:rPr>
          <w:rStyle w:val="Voetnootmarkering"/>
        </w:rPr>
        <w:footnoteRef/>
      </w:r>
      <w:r w:rsidRPr="00D1789F">
        <w:rPr>
          <w:lang w:val="nl-NL"/>
        </w:rPr>
        <w:t xml:space="preserve"> </w:t>
      </w:r>
      <w:r w:rsidRPr="00D1789F">
        <w:rPr>
          <w:rFonts w:ascii="Mazda Type" w:hAnsi="Mazda Type"/>
          <w:sz w:val="14"/>
          <w:szCs w:val="14"/>
          <w:lang w:val="nl-NL"/>
        </w:rPr>
        <w:t xml:space="preserve">Mazda CX-60 e-Skyactiv PHEV brandstofverbruik 1,5 l/100 km/ 66,7 km per liter, CO2-uitstoot 33 g/km (WLTP gecombineerd). </w:t>
      </w:r>
      <w:r w:rsidRPr="001F3968">
        <w:rPr>
          <w:rFonts w:ascii="Mazda Type" w:hAnsi="Mazda Type"/>
          <w:sz w:val="14"/>
          <w:szCs w:val="14"/>
          <w:lang w:val="nl-NL"/>
        </w:rPr>
        <w:t>Voertuigen wordt gehomologeerd volgens de typegoedkeuringsprocedure WLTP (Verordening (EU) 1151 / 2017; Verordening (EU) 2007/715).</w:t>
      </w:r>
    </w:p>
    <w:p w14:paraId="767DE95C" w14:textId="60B78DCE" w:rsidR="00C97776" w:rsidRPr="00C97776" w:rsidRDefault="00C97776">
      <w:pPr>
        <w:pStyle w:val="Voetnoottekst"/>
        <w:rPr>
          <w:lang w:val="nl-NL"/>
        </w:rPr>
      </w:pPr>
    </w:p>
  </w:footnote>
  <w:footnote w:id="3">
    <w:p w14:paraId="1AED4F9B" w14:textId="6290CCDB" w:rsidR="00C97776" w:rsidRPr="00D1789F" w:rsidRDefault="00C97776">
      <w:pPr>
        <w:pStyle w:val="Voetnoottekst"/>
        <w:rPr>
          <w:sz w:val="14"/>
          <w:szCs w:val="14"/>
          <w:lang w:val="nl-NL"/>
        </w:rPr>
      </w:pPr>
      <w:r w:rsidRPr="00D1789F">
        <w:rPr>
          <w:rStyle w:val="Voetnootmarkering"/>
          <w:sz w:val="14"/>
          <w:szCs w:val="14"/>
        </w:rPr>
        <w:footnoteRef/>
      </w:r>
      <w:r w:rsidRPr="00D1789F">
        <w:rPr>
          <w:sz w:val="14"/>
          <w:szCs w:val="14"/>
          <w:lang w:val="nl-NL"/>
        </w:rPr>
        <w:t xml:space="preserve"> </w:t>
      </w:r>
      <w:r w:rsidRPr="00D1789F">
        <w:rPr>
          <w:rFonts w:ascii="Mazda Type" w:hAnsi="Mazda Type"/>
          <w:sz w:val="14"/>
          <w:szCs w:val="14"/>
          <w:lang w:val="nl-NL"/>
        </w:rPr>
        <w:t xml:space="preserve">Inclusief Imasen Electric Industrial Co., Ltd., Ondo Corporation, Chuo Kaseihin Co., Inc., Hiroshima Aluminum Industry Co., Ltd., HIROTEC </w:t>
      </w:r>
      <w:r w:rsidR="00D1789F">
        <w:rPr>
          <w:rFonts w:ascii="Mazda Type" w:hAnsi="Mazda Type"/>
          <w:sz w:val="14"/>
          <w:szCs w:val="14"/>
          <w:lang w:val="nl-NL"/>
        </w:rPr>
        <w:t xml:space="preserve"> </w:t>
      </w:r>
      <w:r w:rsidR="00D1789F">
        <w:rPr>
          <w:rFonts w:ascii="Mazda Type" w:hAnsi="Mazda Type"/>
          <w:sz w:val="14"/>
          <w:szCs w:val="14"/>
          <w:lang w:val="nl-NL"/>
        </w:rPr>
        <w:br/>
        <w:t xml:space="preserve">  </w:t>
      </w:r>
      <w:r w:rsidRPr="00D1789F">
        <w:rPr>
          <w:rFonts w:ascii="Mazda Type" w:hAnsi="Mazda Type"/>
          <w:sz w:val="14"/>
          <w:szCs w:val="14"/>
          <w:lang w:val="nl-NL"/>
        </w:rPr>
        <w:t xml:space="preserve">Corporation, Fukuta Electric &amp; Machinery Co., Ltd. </w:t>
      </w:r>
      <w:r w:rsidR="00857BE3" w:rsidRPr="00D1789F">
        <w:rPr>
          <w:rFonts w:ascii="Mazda Type" w:hAnsi="Mazda Type"/>
          <w:sz w:val="14"/>
          <w:szCs w:val="14"/>
          <w:lang w:val="nl-NL"/>
        </w:rPr>
        <w:t>en</w:t>
      </w:r>
      <w:r w:rsidRPr="00D1789F">
        <w:rPr>
          <w:rFonts w:ascii="Mazda Type" w:hAnsi="Mazda Type"/>
          <w:sz w:val="14"/>
          <w:szCs w:val="14"/>
          <w:lang w:val="nl-NL"/>
        </w:rPr>
        <w:t xml:space="preserve"> ROHM Co., Ltd</w:t>
      </w:r>
    </w:p>
  </w:footnote>
  <w:footnote w:id="4">
    <w:p w14:paraId="3C788181" w14:textId="72480BA9" w:rsidR="00C97776" w:rsidRPr="00D1789F" w:rsidRDefault="00C97776">
      <w:pPr>
        <w:pStyle w:val="Voetnoottekst"/>
        <w:rPr>
          <w:sz w:val="14"/>
          <w:szCs w:val="14"/>
          <w:lang w:val="pt-PT"/>
        </w:rPr>
      </w:pPr>
      <w:r w:rsidRPr="00D1789F">
        <w:rPr>
          <w:rStyle w:val="Voetnootmarkering"/>
          <w:sz w:val="14"/>
          <w:szCs w:val="14"/>
        </w:rPr>
        <w:footnoteRef/>
      </w:r>
      <w:r w:rsidRPr="00D1789F">
        <w:rPr>
          <w:sz w:val="14"/>
          <w:szCs w:val="14"/>
          <w:lang w:val="pt-PT"/>
        </w:rPr>
        <w:t xml:space="preserve"> </w:t>
      </w:r>
      <w:r w:rsidRPr="00D1789F">
        <w:rPr>
          <w:rFonts w:ascii="Mazda Type" w:hAnsi="Mazda Type"/>
          <w:sz w:val="14"/>
          <w:szCs w:val="14"/>
          <w:lang w:val="pt-PT"/>
        </w:rPr>
        <w:t>Inclusief Ondo, Hiroshima Aluminum Industry en HIROTEC</w:t>
      </w:r>
    </w:p>
  </w:footnote>
  <w:footnote w:id="5">
    <w:p w14:paraId="2B55C919" w14:textId="3EB2124C" w:rsidR="00857BE3" w:rsidRPr="00D1789F" w:rsidRDefault="00857BE3">
      <w:pPr>
        <w:pStyle w:val="Voetnoottekst"/>
        <w:rPr>
          <w:sz w:val="14"/>
          <w:szCs w:val="14"/>
          <w:lang w:val="en-US"/>
        </w:rPr>
      </w:pPr>
      <w:r w:rsidRPr="00D1789F">
        <w:rPr>
          <w:rStyle w:val="Voetnootmarkering"/>
          <w:sz w:val="14"/>
          <w:szCs w:val="14"/>
        </w:rPr>
        <w:footnoteRef/>
      </w:r>
      <w:r w:rsidRPr="00D1789F">
        <w:rPr>
          <w:sz w:val="14"/>
          <w:szCs w:val="14"/>
          <w:lang w:val="en-US"/>
        </w:rPr>
        <w:t xml:space="preserve"> </w:t>
      </w:r>
      <w:r w:rsidRPr="00D1789F">
        <w:rPr>
          <w:rFonts w:ascii="Mazda Type" w:hAnsi="Mazda Type"/>
          <w:sz w:val="14"/>
          <w:szCs w:val="14"/>
          <w:lang w:val="en-GB"/>
        </w:rPr>
        <w:t>Inclusief Imasen Electric Industrial and ROHM</w:t>
      </w:r>
    </w:p>
  </w:footnote>
  <w:footnote w:id="6">
    <w:p w14:paraId="5C58C3B6" w14:textId="218CF37A" w:rsidR="00857BE3" w:rsidRPr="00D1789F" w:rsidRDefault="00857BE3">
      <w:pPr>
        <w:pStyle w:val="Voetnoottekst"/>
        <w:rPr>
          <w:sz w:val="14"/>
          <w:szCs w:val="14"/>
          <w:lang w:val="en-US"/>
        </w:rPr>
      </w:pPr>
      <w:r w:rsidRPr="00D1789F">
        <w:rPr>
          <w:rStyle w:val="Voetnootmarkering"/>
          <w:sz w:val="14"/>
          <w:szCs w:val="14"/>
        </w:rPr>
        <w:footnoteRef/>
      </w:r>
      <w:r w:rsidRPr="00D1789F">
        <w:rPr>
          <w:sz w:val="14"/>
          <w:szCs w:val="14"/>
          <w:lang w:val="en-US"/>
        </w:rPr>
        <w:t xml:space="preserve"> </w:t>
      </w:r>
      <w:r w:rsidRPr="00D1789F">
        <w:rPr>
          <w:rFonts w:ascii="Mazda Type" w:hAnsi="Mazda Type"/>
          <w:sz w:val="14"/>
          <w:szCs w:val="14"/>
          <w:lang w:val="en-GB"/>
        </w:rPr>
        <w:t>Inclusief Chuo Kaseihin and Fukuta Electric &amp; Machinery</w:t>
      </w:r>
    </w:p>
  </w:footnote>
  <w:footnote w:id="7">
    <w:p w14:paraId="2DE0DD32" w14:textId="60D896FA" w:rsidR="00857BE3" w:rsidRPr="00857BE3" w:rsidRDefault="00857BE3">
      <w:pPr>
        <w:pStyle w:val="Voetnoottekst"/>
        <w:rPr>
          <w:lang w:val="en-US"/>
        </w:rPr>
      </w:pPr>
      <w:r w:rsidRPr="00D1789F">
        <w:rPr>
          <w:rStyle w:val="Voetnootmarkering"/>
          <w:sz w:val="14"/>
          <w:szCs w:val="14"/>
        </w:rPr>
        <w:footnoteRef/>
      </w:r>
      <w:r w:rsidRPr="00D1789F">
        <w:rPr>
          <w:sz w:val="14"/>
          <w:szCs w:val="14"/>
        </w:rPr>
        <w:t xml:space="preserve"> </w:t>
      </w:r>
      <w:r w:rsidRPr="00D1789F">
        <w:rPr>
          <w:rFonts w:ascii="Mazda Type" w:hAnsi="Mazda Type"/>
          <w:sz w:val="14"/>
          <w:szCs w:val="14"/>
          <w:lang w:val="en-GB"/>
        </w:rPr>
        <w:t>Inclusief Fukuta Electric &amp; Machinery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8E40" w14:textId="230EBE00"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CFB2B8B" wp14:editId="3AC234A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8BE4" w14:textId="139A572B" w:rsidR="00D16214" w:rsidRDefault="00EB70FE">
    <w:pPr>
      <w:pStyle w:val="Koptekst"/>
    </w:pPr>
    <w:r>
      <w:rPr>
        <w:noProof/>
        <w:lang w:val="nl-NL" w:eastAsia="nl-NL"/>
      </w:rPr>
      <w:drawing>
        <wp:anchor distT="0" distB="0" distL="114300" distR="114300" simplePos="0" relativeHeight="251660288" behindDoc="0" locked="0" layoutInCell="1" allowOverlap="1" wp14:anchorId="476BF876" wp14:editId="1427AD5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5132DB92" wp14:editId="271E4383">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1B98D3C3"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2DB92"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1B98D3C3"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6D2AF0"/>
    <w:multiLevelType w:val="hybridMultilevel"/>
    <w:tmpl w:val="C3AC254C"/>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5CB567A1"/>
    <w:multiLevelType w:val="hybridMultilevel"/>
    <w:tmpl w:val="6AB2923A"/>
    <w:lvl w:ilvl="0" w:tplc="58AC3D06">
      <w:numFmt w:val="bullet"/>
      <w:lvlText w:val="-"/>
      <w:lvlJc w:val="left"/>
      <w:pPr>
        <w:ind w:left="1074" w:hanging="360"/>
      </w:pPr>
      <w:rPr>
        <w:rFonts w:ascii="Mazda Type" w:eastAsiaTheme="minorEastAsia" w:hAnsi="Mazda Type" w:cstheme="minorBidi"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329C"/>
    <w:rsid w:val="000325EF"/>
    <w:rsid w:val="000779E0"/>
    <w:rsid w:val="00084379"/>
    <w:rsid w:val="00084C69"/>
    <w:rsid w:val="00092AB6"/>
    <w:rsid w:val="000A29D9"/>
    <w:rsid w:val="000F0466"/>
    <w:rsid w:val="001444E4"/>
    <w:rsid w:val="00153C11"/>
    <w:rsid w:val="00157EC5"/>
    <w:rsid w:val="00161644"/>
    <w:rsid w:val="00180441"/>
    <w:rsid w:val="0019434A"/>
    <w:rsid w:val="00196E08"/>
    <w:rsid w:val="001B3E6D"/>
    <w:rsid w:val="001E79F2"/>
    <w:rsid w:val="00235878"/>
    <w:rsid w:val="00246D1E"/>
    <w:rsid w:val="00264E80"/>
    <w:rsid w:val="0030114D"/>
    <w:rsid w:val="00333627"/>
    <w:rsid w:val="0033617C"/>
    <w:rsid w:val="00361267"/>
    <w:rsid w:val="00391454"/>
    <w:rsid w:val="003B2C78"/>
    <w:rsid w:val="003B44C2"/>
    <w:rsid w:val="003C35B1"/>
    <w:rsid w:val="003E46D1"/>
    <w:rsid w:val="003E4D6F"/>
    <w:rsid w:val="0040046D"/>
    <w:rsid w:val="004448E6"/>
    <w:rsid w:val="00460E1E"/>
    <w:rsid w:val="00483140"/>
    <w:rsid w:val="004A0DEF"/>
    <w:rsid w:val="004C7A3D"/>
    <w:rsid w:val="004F5AB9"/>
    <w:rsid w:val="005906B3"/>
    <w:rsid w:val="005C02C0"/>
    <w:rsid w:val="005D2C1C"/>
    <w:rsid w:val="005E433A"/>
    <w:rsid w:val="005F5DD1"/>
    <w:rsid w:val="006A39E6"/>
    <w:rsid w:val="006B05F4"/>
    <w:rsid w:val="006E676B"/>
    <w:rsid w:val="006F3096"/>
    <w:rsid w:val="006F4D88"/>
    <w:rsid w:val="0074083F"/>
    <w:rsid w:val="00754C10"/>
    <w:rsid w:val="007827D5"/>
    <w:rsid w:val="007A332A"/>
    <w:rsid w:val="007E2EC4"/>
    <w:rsid w:val="00800B64"/>
    <w:rsid w:val="008202F5"/>
    <w:rsid w:val="008315D5"/>
    <w:rsid w:val="00851698"/>
    <w:rsid w:val="00857BE3"/>
    <w:rsid w:val="008729EB"/>
    <w:rsid w:val="00886A8B"/>
    <w:rsid w:val="008B0F9E"/>
    <w:rsid w:val="00900FA7"/>
    <w:rsid w:val="009B002F"/>
    <w:rsid w:val="009C2C07"/>
    <w:rsid w:val="009F0CCC"/>
    <w:rsid w:val="00A04E2C"/>
    <w:rsid w:val="00A05E04"/>
    <w:rsid w:val="00A73FA7"/>
    <w:rsid w:val="00A8333F"/>
    <w:rsid w:val="00AC4E1E"/>
    <w:rsid w:val="00B96F18"/>
    <w:rsid w:val="00BC0143"/>
    <w:rsid w:val="00BC650F"/>
    <w:rsid w:val="00C63D90"/>
    <w:rsid w:val="00C71CA4"/>
    <w:rsid w:val="00C97776"/>
    <w:rsid w:val="00CA61F7"/>
    <w:rsid w:val="00CE178C"/>
    <w:rsid w:val="00CF7CF2"/>
    <w:rsid w:val="00D1789F"/>
    <w:rsid w:val="00D22423"/>
    <w:rsid w:val="00D414B0"/>
    <w:rsid w:val="00D502EB"/>
    <w:rsid w:val="00D84E50"/>
    <w:rsid w:val="00D91BEE"/>
    <w:rsid w:val="00E6552D"/>
    <w:rsid w:val="00EB70FE"/>
    <w:rsid w:val="00EC2505"/>
    <w:rsid w:val="00EC3E71"/>
    <w:rsid w:val="00EC6509"/>
    <w:rsid w:val="00F3437F"/>
    <w:rsid w:val="00F44CFF"/>
    <w:rsid w:val="00F94059"/>
    <w:rsid w:val="00FB05B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978F"/>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161644"/>
    <w:rPr>
      <w:sz w:val="16"/>
      <w:szCs w:val="16"/>
    </w:rPr>
  </w:style>
  <w:style w:type="paragraph" w:styleId="Tekstopmerking">
    <w:name w:val="annotation text"/>
    <w:basedOn w:val="Standaard"/>
    <w:link w:val="TekstopmerkingChar"/>
    <w:uiPriority w:val="99"/>
    <w:semiHidden/>
    <w:unhideWhenUsed/>
    <w:rsid w:val="00161644"/>
    <w:rPr>
      <w:sz w:val="20"/>
      <w:szCs w:val="20"/>
    </w:rPr>
  </w:style>
  <w:style w:type="character" w:customStyle="1" w:styleId="TekstopmerkingChar">
    <w:name w:val="Tekst opmerking Char"/>
    <w:basedOn w:val="Standaardalinea-lettertype"/>
    <w:link w:val="Tekstopmerking"/>
    <w:uiPriority w:val="99"/>
    <w:semiHidden/>
    <w:rsid w:val="00161644"/>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161644"/>
    <w:rPr>
      <w:b/>
      <w:bCs/>
    </w:rPr>
  </w:style>
  <w:style w:type="character" w:customStyle="1" w:styleId="OnderwerpvanopmerkingChar">
    <w:name w:val="Onderwerp van opmerking Char"/>
    <w:basedOn w:val="TekstopmerkingChar"/>
    <w:link w:val="Onderwerpvanopmerking"/>
    <w:uiPriority w:val="99"/>
    <w:semiHidden/>
    <w:rsid w:val="00161644"/>
    <w:rPr>
      <w:rFonts w:eastAsiaTheme="minorEastAsia"/>
      <w:b/>
      <w:bCs/>
      <w:sz w:val="20"/>
      <w:szCs w:val="20"/>
      <w:lang w:val="de-DE" w:eastAsia="de-DE"/>
    </w:rPr>
  </w:style>
  <w:style w:type="character" w:styleId="Nadruk">
    <w:name w:val="Emphasis"/>
    <w:basedOn w:val="Standaardalinea-lettertype"/>
    <w:uiPriority w:val="20"/>
    <w:qFormat/>
    <w:rsid w:val="003C35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6651">
      <w:bodyDiv w:val="1"/>
      <w:marLeft w:val="0"/>
      <w:marRight w:val="0"/>
      <w:marTop w:val="0"/>
      <w:marBottom w:val="0"/>
      <w:divBdr>
        <w:top w:val="none" w:sz="0" w:space="0" w:color="auto"/>
        <w:left w:val="none" w:sz="0" w:space="0" w:color="auto"/>
        <w:bottom w:val="none" w:sz="0" w:space="0" w:color="auto"/>
        <w:right w:val="none" w:sz="0" w:space="0" w:color="auto"/>
      </w:divBdr>
      <w:divsChild>
        <w:div w:id="1232547126">
          <w:marLeft w:val="0"/>
          <w:marRight w:val="0"/>
          <w:marTop w:val="0"/>
          <w:marBottom w:val="0"/>
          <w:divBdr>
            <w:top w:val="none" w:sz="0" w:space="0" w:color="auto"/>
            <w:left w:val="none" w:sz="0" w:space="0" w:color="auto"/>
            <w:bottom w:val="none" w:sz="0" w:space="0" w:color="auto"/>
            <w:right w:val="none" w:sz="0" w:space="0" w:color="auto"/>
          </w:divBdr>
          <w:divsChild>
            <w:div w:id="2038459588">
              <w:marLeft w:val="3005"/>
              <w:marRight w:val="415"/>
              <w:marTop w:val="0"/>
              <w:marBottom w:val="150"/>
              <w:divBdr>
                <w:top w:val="none" w:sz="0" w:space="0" w:color="auto"/>
                <w:left w:val="none" w:sz="0" w:space="0" w:color="auto"/>
                <w:bottom w:val="none" w:sz="0" w:space="0" w:color="auto"/>
                <w:right w:val="none" w:sz="0" w:space="0" w:color="auto"/>
              </w:divBdr>
              <w:divsChild>
                <w:div w:id="878588113">
                  <w:marLeft w:val="0"/>
                  <w:marRight w:val="0"/>
                  <w:marTop w:val="0"/>
                  <w:marBottom w:val="0"/>
                  <w:divBdr>
                    <w:top w:val="none" w:sz="0" w:space="0" w:color="auto"/>
                    <w:left w:val="none" w:sz="0" w:space="0" w:color="auto"/>
                    <w:bottom w:val="none" w:sz="0" w:space="0" w:color="auto"/>
                    <w:right w:val="none" w:sz="0" w:space="0" w:color="auto"/>
                  </w:divBdr>
                  <w:divsChild>
                    <w:div w:id="1344209201">
                      <w:marLeft w:val="0"/>
                      <w:marRight w:val="75"/>
                      <w:marTop w:val="0"/>
                      <w:marBottom w:val="0"/>
                      <w:divBdr>
                        <w:top w:val="dashed" w:sz="6" w:space="4" w:color="AF9248"/>
                        <w:left w:val="dashed" w:sz="6" w:space="5" w:color="AF9248"/>
                        <w:bottom w:val="dashed" w:sz="6" w:space="4" w:color="AF9248"/>
                        <w:right w:val="dashed" w:sz="6" w:space="5" w:color="AF9248"/>
                      </w:divBdr>
                    </w:div>
                  </w:divsChild>
                </w:div>
                <w:div w:id="1784033537">
                  <w:marLeft w:val="300"/>
                  <w:marRight w:val="0"/>
                  <w:marTop w:val="0"/>
                  <w:marBottom w:val="0"/>
                  <w:divBdr>
                    <w:top w:val="none" w:sz="0" w:space="0" w:color="auto"/>
                    <w:left w:val="none" w:sz="0" w:space="0" w:color="auto"/>
                    <w:bottom w:val="none" w:sz="0" w:space="0" w:color="auto"/>
                    <w:right w:val="none" w:sz="0" w:space="0" w:color="auto"/>
                  </w:divBdr>
                </w:div>
              </w:divsChild>
            </w:div>
            <w:div w:id="998729387">
              <w:marLeft w:val="0"/>
              <w:marRight w:val="0"/>
              <w:marTop w:val="0"/>
              <w:marBottom w:val="450"/>
              <w:divBdr>
                <w:top w:val="none" w:sz="0" w:space="0" w:color="auto"/>
                <w:left w:val="none" w:sz="0" w:space="0" w:color="auto"/>
                <w:bottom w:val="none" w:sz="0" w:space="0" w:color="auto"/>
                <w:right w:val="none" w:sz="0" w:space="0" w:color="auto"/>
              </w:divBdr>
            </w:div>
            <w:div w:id="1394232661">
              <w:marLeft w:val="3005"/>
              <w:marRight w:val="0"/>
              <w:marTop w:val="300"/>
              <w:marBottom w:val="300"/>
              <w:divBdr>
                <w:top w:val="none" w:sz="0" w:space="0" w:color="auto"/>
                <w:left w:val="none" w:sz="0" w:space="0" w:color="auto"/>
                <w:bottom w:val="none" w:sz="0" w:space="0" w:color="auto"/>
                <w:right w:val="none" w:sz="0" w:space="0" w:color="auto"/>
              </w:divBdr>
            </w:div>
          </w:divsChild>
        </w:div>
        <w:div w:id="1733652495">
          <w:marLeft w:val="3005"/>
          <w:marRight w:val="415"/>
          <w:marTop w:val="750"/>
          <w:marBottom w:val="0"/>
          <w:divBdr>
            <w:top w:val="none" w:sz="0" w:space="0" w:color="auto"/>
            <w:left w:val="none" w:sz="0" w:space="0" w:color="auto"/>
            <w:bottom w:val="none" w:sz="0" w:space="0" w:color="auto"/>
            <w:right w:val="none" w:sz="0" w:space="0" w:color="auto"/>
          </w:divBdr>
          <w:divsChild>
            <w:div w:id="2021422234">
              <w:marLeft w:val="0"/>
              <w:marRight w:val="0"/>
              <w:marTop w:val="0"/>
              <w:marBottom w:val="750"/>
              <w:divBdr>
                <w:top w:val="none" w:sz="0" w:space="0" w:color="auto"/>
                <w:left w:val="none" w:sz="0" w:space="0" w:color="auto"/>
                <w:bottom w:val="none" w:sz="0" w:space="0" w:color="auto"/>
                <w:right w:val="none" w:sz="0" w:space="0" w:color="auto"/>
              </w:divBdr>
              <w:divsChild>
                <w:div w:id="2084838161">
                  <w:marLeft w:val="0"/>
                  <w:marRight w:val="0"/>
                  <w:marTop w:val="0"/>
                  <w:marBottom w:val="0"/>
                  <w:divBdr>
                    <w:top w:val="none" w:sz="0" w:space="0" w:color="auto"/>
                    <w:left w:val="none" w:sz="0" w:space="0" w:color="auto"/>
                    <w:bottom w:val="none" w:sz="0" w:space="0" w:color="auto"/>
                    <w:right w:val="none" w:sz="0" w:space="0" w:color="auto"/>
                  </w:divBdr>
                </w:div>
              </w:divsChild>
            </w:div>
            <w:div w:id="1242330149">
              <w:marLeft w:val="0"/>
              <w:marRight w:val="0"/>
              <w:marTop w:val="0"/>
              <w:marBottom w:val="750"/>
              <w:divBdr>
                <w:top w:val="none" w:sz="0" w:space="0" w:color="auto"/>
                <w:left w:val="none" w:sz="0" w:space="0" w:color="auto"/>
                <w:bottom w:val="none" w:sz="0" w:space="0" w:color="auto"/>
                <w:right w:val="none" w:sz="0" w:space="0" w:color="auto"/>
              </w:divBdr>
              <w:divsChild>
                <w:div w:id="17046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3065">
      <w:bodyDiv w:val="1"/>
      <w:marLeft w:val="0"/>
      <w:marRight w:val="0"/>
      <w:marTop w:val="0"/>
      <w:marBottom w:val="0"/>
      <w:divBdr>
        <w:top w:val="none" w:sz="0" w:space="0" w:color="auto"/>
        <w:left w:val="none" w:sz="0" w:space="0" w:color="auto"/>
        <w:bottom w:val="none" w:sz="0" w:space="0" w:color="auto"/>
        <w:right w:val="none" w:sz="0" w:space="0" w:color="auto"/>
      </w:divBdr>
      <w:divsChild>
        <w:div w:id="1588071044">
          <w:marLeft w:val="0"/>
          <w:marRight w:val="0"/>
          <w:marTop w:val="0"/>
          <w:marBottom w:val="0"/>
          <w:divBdr>
            <w:top w:val="none" w:sz="0" w:space="0" w:color="auto"/>
            <w:left w:val="none" w:sz="0" w:space="0" w:color="auto"/>
            <w:bottom w:val="none" w:sz="0" w:space="0" w:color="auto"/>
            <w:right w:val="none" w:sz="0" w:space="0" w:color="auto"/>
          </w:divBdr>
          <w:divsChild>
            <w:div w:id="852844004">
              <w:marLeft w:val="3005"/>
              <w:marRight w:val="415"/>
              <w:marTop w:val="0"/>
              <w:marBottom w:val="150"/>
              <w:divBdr>
                <w:top w:val="none" w:sz="0" w:space="0" w:color="auto"/>
                <w:left w:val="none" w:sz="0" w:space="0" w:color="auto"/>
                <w:bottom w:val="none" w:sz="0" w:space="0" w:color="auto"/>
                <w:right w:val="none" w:sz="0" w:space="0" w:color="auto"/>
              </w:divBdr>
              <w:divsChild>
                <w:div w:id="1746024747">
                  <w:marLeft w:val="0"/>
                  <w:marRight w:val="0"/>
                  <w:marTop w:val="0"/>
                  <w:marBottom w:val="0"/>
                  <w:divBdr>
                    <w:top w:val="none" w:sz="0" w:space="0" w:color="auto"/>
                    <w:left w:val="none" w:sz="0" w:space="0" w:color="auto"/>
                    <w:bottom w:val="none" w:sz="0" w:space="0" w:color="auto"/>
                    <w:right w:val="none" w:sz="0" w:space="0" w:color="auto"/>
                  </w:divBdr>
                  <w:divsChild>
                    <w:div w:id="311913619">
                      <w:marLeft w:val="0"/>
                      <w:marRight w:val="75"/>
                      <w:marTop w:val="0"/>
                      <w:marBottom w:val="0"/>
                      <w:divBdr>
                        <w:top w:val="dashed" w:sz="6" w:space="4" w:color="AF9248"/>
                        <w:left w:val="dashed" w:sz="6" w:space="5" w:color="AF9248"/>
                        <w:bottom w:val="dashed" w:sz="6" w:space="4" w:color="AF9248"/>
                        <w:right w:val="dashed" w:sz="6" w:space="5" w:color="AF9248"/>
                      </w:divBdr>
                    </w:div>
                  </w:divsChild>
                </w:div>
                <w:div w:id="1173837881">
                  <w:marLeft w:val="300"/>
                  <w:marRight w:val="0"/>
                  <w:marTop w:val="0"/>
                  <w:marBottom w:val="0"/>
                  <w:divBdr>
                    <w:top w:val="none" w:sz="0" w:space="0" w:color="auto"/>
                    <w:left w:val="none" w:sz="0" w:space="0" w:color="auto"/>
                    <w:bottom w:val="none" w:sz="0" w:space="0" w:color="auto"/>
                    <w:right w:val="none" w:sz="0" w:space="0" w:color="auto"/>
                  </w:divBdr>
                </w:div>
              </w:divsChild>
            </w:div>
            <w:div w:id="376899266">
              <w:marLeft w:val="0"/>
              <w:marRight w:val="0"/>
              <w:marTop w:val="0"/>
              <w:marBottom w:val="450"/>
              <w:divBdr>
                <w:top w:val="none" w:sz="0" w:space="0" w:color="auto"/>
                <w:left w:val="none" w:sz="0" w:space="0" w:color="auto"/>
                <w:bottom w:val="none" w:sz="0" w:space="0" w:color="auto"/>
                <w:right w:val="none" w:sz="0" w:space="0" w:color="auto"/>
              </w:divBdr>
            </w:div>
            <w:div w:id="1377047142">
              <w:marLeft w:val="3005"/>
              <w:marRight w:val="0"/>
              <w:marTop w:val="300"/>
              <w:marBottom w:val="300"/>
              <w:divBdr>
                <w:top w:val="none" w:sz="0" w:space="0" w:color="auto"/>
                <w:left w:val="none" w:sz="0" w:space="0" w:color="auto"/>
                <w:bottom w:val="none" w:sz="0" w:space="0" w:color="auto"/>
                <w:right w:val="none" w:sz="0" w:space="0" w:color="auto"/>
              </w:divBdr>
            </w:div>
          </w:divsChild>
        </w:div>
        <w:div w:id="471672850">
          <w:marLeft w:val="3005"/>
          <w:marRight w:val="415"/>
          <w:marTop w:val="750"/>
          <w:marBottom w:val="0"/>
          <w:divBdr>
            <w:top w:val="none" w:sz="0" w:space="0" w:color="auto"/>
            <w:left w:val="none" w:sz="0" w:space="0" w:color="auto"/>
            <w:bottom w:val="none" w:sz="0" w:space="0" w:color="auto"/>
            <w:right w:val="none" w:sz="0" w:space="0" w:color="auto"/>
          </w:divBdr>
          <w:divsChild>
            <w:div w:id="837309128">
              <w:marLeft w:val="0"/>
              <w:marRight w:val="0"/>
              <w:marTop w:val="0"/>
              <w:marBottom w:val="750"/>
              <w:divBdr>
                <w:top w:val="none" w:sz="0" w:space="0" w:color="auto"/>
                <w:left w:val="none" w:sz="0" w:space="0" w:color="auto"/>
                <w:bottom w:val="none" w:sz="0" w:space="0" w:color="auto"/>
                <w:right w:val="none" w:sz="0" w:space="0" w:color="auto"/>
              </w:divBdr>
              <w:divsChild>
                <w:div w:id="1761677494">
                  <w:marLeft w:val="0"/>
                  <w:marRight w:val="0"/>
                  <w:marTop w:val="0"/>
                  <w:marBottom w:val="0"/>
                  <w:divBdr>
                    <w:top w:val="none" w:sz="0" w:space="0" w:color="auto"/>
                    <w:left w:val="none" w:sz="0" w:space="0" w:color="auto"/>
                    <w:bottom w:val="none" w:sz="0" w:space="0" w:color="auto"/>
                    <w:right w:val="none" w:sz="0" w:space="0" w:color="auto"/>
                  </w:divBdr>
                </w:div>
              </w:divsChild>
            </w:div>
            <w:div w:id="1840461231">
              <w:marLeft w:val="0"/>
              <w:marRight w:val="0"/>
              <w:marTop w:val="0"/>
              <w:marBottom w:val="750"/>
              <w:divBdr>
                <w:top w:val="none" w:sz="0" w:space="0" w:color="auto"/>
                <w:left w:val="none" w:sz="0" w:space="0" w:color="auto"/>
                <w:bottom w:val="none" w:sz="0" w:space="0" w:color="auto"/>
                <w:right w:val="none" w:sz="0" w:space="0" w:color="auto"/>
              </w:divBdr>
              <w:divsChild>
                <w:div w:id="14401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5062">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ABBE-892E-4812-B964-ECFFF2C7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Marieke Mantje</cp:lastModifiedBy>
  <cp:revision>14</cp:revision>
  <cp:lastPrinted>2022-11-23T09:22:00Z</cp:lastPrinted>
  <dcterms:created xsi:type="dcterms:W3CDTF">2022-02-08T11:54:00Z</dcterms:created>
  <dcterms:modified xsi:type="dcterms:W3CDTF">2022-11-23T11:30:00Z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2022-01-27T12:32:34Z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71a4e4e8-7778-4ce7-bc86-4033a6ebcb13</vt:lpwstr>
  </property>
  <property fmtid="{D5CDD505-2E9C-101B-9397-08002B2CF9AE}" pid="8" name="MSIP_Label_8f759577-5ea0-4866-9528-c5abbb8a6af6_ContentBits">
    <vt:lpwstr>0</vt:lpwstr>
  </property>
</Properties>
</file>