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FA1E86" w:rsidRDefault="00FA1E86" w:rsidP="00564707">
      <w:pPr>
        <w:spacing w:after="120"/>
        <w:rPr>
          <w:rFonts w:ascii="Interstate Mazda Regular" w:hAnsi="Interstate Mazda Regular"/>
          <w:b/>
          <w:spacing w:val="-8"/>
          <w:sz w:val="32"/>
          <w:szCs w:val="32"/>
        </w:rPr>
      </w:pPr>
      <w:r w:rsidRPr="00FA1E86">
        <w:rPr>
          <w:rFonts w:ascii="Interstate Mazda Regular" w:hAnsi="Interstate Mazda Regular"/>
          <w:b/>
          <w:spacing w:val="-8"/>
          <w:sz w:val="32"/>
          <w:szCs w:val="32"/>
        </w:rPr>
        <w:t>Recordverkoop voor Mazda wereldwijd in eerste helft boekjaar</w:t>
      </w:r>
    </w:p>
    <w:p w:rsidR="00FA1E86" w:rsidRPr="00FA1E86" w:rsidRDefault="00FA1E86" w:rsidP="00564707">
      <w:pPr>
        <w:spacing w:after="120"/>
        <w:rPr>
          <w:rFonts w:ascii="Interstate Mazda Regular" w:hAnsi="Interstate Mazda Regular"/>
          <w:sz w:val="20"/>
          <w:szCs w:val="20"/>
        </w:rPr>
      </w:pPr>
      <w:r>
        <w:rPr>
          <w:rFonts w:ascii="Interstate Mazda Regular" w:hAnsi="Interstate Mazda Regular"/>
          <w:sz w:val="20"/>
          <w:szCs w:val="20"/>
        </w:rPr>
        <w:t xml:space="preserve">• </w:t>
      </w:r>
      <w:r w:rsidRPr="00FA1E86">
        <w:rPr>
          <w:rFonts w:ascii="Interstate Mazda Regular" w:hAnsi="Interstate Mazda Regular"/>
          <w:sz w:val="20"/>
          <w:szCs w:val="20"/>
        </w:rPr>
        <w:t>Introductie nieuwe modellen blijft verkoop stimuleren</w:t>
      </w:r>
    </w:p>
    <w:p w:rsidR="00BB32FE" w:rsidRPr="00FA1E86" w:rsidRDefault="00FA1E86" w:rsidP="00564707">
      <w:pPr>
        <w:spacing w:after="240"/>
        <w:rPr>
          <w:rFonts w:ascii="Interstate Mazda Regular" w:hAnsi="Interstate Mazda Regular"/>
          <w:sz w:val="20"/>
          <w:szCs w:val="20"/>
        </w:rPr>
      </w:pPr>
      <w:r w:rsidRPr="00FA1E86">
        <w:rPr>
          <w:rFonts w:ascii="Interstate Mazda Regular" w:hAnsi="Interstate Mazda Regular"/>
          <w:sz w:val="20"/>
          <w:szCs w:val="20"/>
        </w:rPr>
        <w:t xml:space="preserve">• Prognose voor volledig boekjaar herzien als gevolg van </w:t>
      </w:r>
      <w:proofErr w:type="gramStart"/>
      <w:r w:rsidRPr="00FA1E86">
        <w:rPr>
          <w:rFonts w:ascii="Interstate Mazda Regular" w:hAnsi="Interstate Mazda Regular"/>
          <w:sz w:val="20"/>
          <w:szCs w:val="20"/>
        </w:rPr>
        <w:t>recordregens</w:t>
      </w:r>
      <w:proofErr w:type="gramEnd"/>
      <w:r w:rsidRPr="00FA1E86">
        <w:rPr>
          <w:rFonts w:ascii="Interstate Mazda Regular" w:hAnsi="Interstate Mazda Regular"/>
          <w:sz w:val="20"/>
          <w:szCs w:val="20"/>
        </w:rPr>
        <w:t xml:space="preserve"> in juli</w:t>
      </w:r>
    </w:p>
    <w:p w:rsidR="00FA1E86" w:rsidRPr="00564707" w:rsidRDefault="00564707" w:rsidP="00564707">
      <w:pPr>
        <w:spacing w:after="120"/>
        <w:jc w:val="both"/>
        <w:rPr>
          <w:rFonts w:ascii="Interstate Mazda Light" w:hAnsi="Interstate Mazda Light"/>
          <w:b/>
          <w:sz w:val="20"/>
          <w:szCs w:val="20"/>
        </w:rPr>
      </w:pPr>
      <w:r w:rsidRPr="00564707">
        <w:rPr>
          <w:rFonts w:ascii="Interstate Mazda Light" w:hAnsi="Interstate Mazda Light"/>
          <w:sz w:val="20"/>
          <w:szCs w:val="20"/>
          <w:u w:val="single"/>
        </w:rPr>
        <w:t xml:space="preserve">Waddinxveen, 31 oktober </w:t>
      </w:r>
      <w:r w:rsidR="00533D3E" w:rsidRPr="00564707">
        <w:rPr>
          <w:rFonts w:ascii="Interstate Mazda Light" w:hAnsi="Interstate Mazda Light"/>
          <w:sz w:val="20"/>
          <w:szCs w:val="20"/>
          <w:u w:val="single"/>
        </w:rPr>
        <w:t>2018</w:t>
      </w:r>
      <w:r w:rsidR="00BB32FE" w:rsidRPr="00564707">
        <w:rPr>
          <w:rFonts w:ascii="Interstate Mazda Light" w:hAnsi="Interstate Mazda Light"/>
          <w:sz w:val="20"/>
          <w:szCs w:val="20"/>
        </w:rPr>
        <w:t xml:space="preserve">. </w:t>
      </w:r>
      <w:r w:rsidR="00FA1E86" w:rsidRPr="00564707">
        <w:rPr>
          <w:rFonts w:ascii="Interstate Mazda Light" w:hAnsi="Interstate Mazda Light"/>
          <w:b/>
          <w:sz w:val="20"/>
          <w:szCs w:val="20"/>
        </w:rPr>
        <w:t>Mazda Motor Corporation heeft het wereldwijde verkooprecord van vorig jaar voor de eerste helft van het boekjaar 2018-2019 verbeterd en het op een totaal van 796.000 eenheden gebracht, wat een verhoging betekent van 1,7 %.</w:t>
      </w:r>
    </w:p>
    <w:p w:rsidR="00FA1E86" w:rsidRPr="00FA1E86" w:rsidRDefault="00FA1E86" w:rsidP="00564707">
      <w:pPr>
        <w:spacing w:after="120"/>
        <w:jc w:val="both"/>
        <w:rPr>
          <w:rFonts w:ascii="Interstate Mazda Light" w:hAnsi="Interstate Mazda Light"/>
          <w:sz w:val="20"/>
          <w:szCs w:val="20"/>
        </w:rPr>
      </w:pPr>
      <w:r w:rsidRPr="00FA1E86">
        <w:rPr>
          <w:rFonts w:ascii="Interstate Mazda Light" w:hAnsi="Interstate Mazda Light"/>
          <w:sz w:val="20"/>
          <w:szCs w:val="20"/>
        </w:rPr>
        <w:t xml:space="preserve">De vraag naar </w:t>
      </w:r>
      <w:proofErr w:type="spellStart"/>
      <w:r w:rsidR="00564707">
        <w:rPr>
          <w:rFonts w:ascii="Interstate Mazda Light" w:hAnsi="Interstate Mazda Light"/>
          <w:sz w:val="20"/>
          <w:szCs w:val="20"/>
        </w:rPr>
        <w:t>Mazda’s</w:t>
      </w:r>
      <w:proofErr w:type="spellEnd"/>
      <w:r w:rsidR="00564707">
        <w:rPr>
          <w:rFonts w:ascii="Interstate Mazda Light" w:hAnsi="Interstate Mazda Light"/>
          <w:sz w:val="20"/>
          <w:szCs w:val="20"/>
        </w:rPr>
        <w:t xml:space="preserve"> </w:t>
      </w:r>
      <w:proofErr w:type="spellStart"/>
      <w:r w:rsidR="00564707">
        <w:rPr>
          <w:rFonts w:ascii="Interstate Mazda Light" w:hAnsi="Interstate Mazda Light"/>
          <w:sz w:val="20"/>
          <w:szCs w:val="20"/>
        </w:rPr>
        <w:t>crossover</w:t>
      </w:r>
      <w:proofErr w:type="spellEnd"/>
      <w:r w:rsidR="00564707">
        <w:rPr>
          <w:rFonts w:ascii="Interstate Mazda Light" w:hAnsi="Interstate Mazda Light"/>
          <w:sz w:val="20"/>
          <w:szCs w:val="20"/>
        </w:rPr>
        <w:t xml:space="preserve"> modellen </w:t>
      </w:r>
      <w:r w:rsidRPr="00FA1E86">
        <w:rPr>
          <w:rFonts w:ascii="Interstate Mazda Light" w:hAnsi="Interstate Mazda Light"/>
          <w:sz w:val="20"/>
          <w:szCs w:val="20"/>
        </w:rPr>
        <w:t>bleef wereldwijd sterk en de introductie van verschillende vernieuwde modellen zoals de Mazda6, CX-3 en MX-5 zorgde voor een grote omzetdynamiek tegen het einde van de eerste helft van het boekjaar.</w:t>
      </w:r>
    </w:p>
    <w:p w:rsidR="00FA1E86" w:rsidRPr="00FA1E86" w:rsidRDefault="00FA1E86" w:rsidP="00564707">
      <w:pPr>
        <w:spacing w:after="120"/>
        <w:jc w:val="both"/>
        <w:rPr>
          <w:rFonts w:ascii="Interstate Mazda Light" w:hAnsi="Interstate Mazda Light"/>
          <w:sz w:val="20"/>
          <w:szCs w:val="20"/>
        </w:rPr>
      </w:pPr>
      <w:r w:rsidRPr="00FA1E86">
        <w:rPr>
          <w:rFonts w:ascii="Interstate Mazda Light" w:hAnsi="Interstate Mazda Light"/>
          <w:sz w:val="20"/>
          <w:szCs w:val="20"/>
        </w:rPr>
        <w:t>Net als in het eerste kwartaal had de ASEAN-regio de hoogste verkoopstijging in de periode van 1 april tot 30 september, met een groei van 28 % naar 66.000 eenheden. Japan droeg bij aan de groei met een stijging van 6,7 % en een verkoop van 103.000 eenheden. Noord-Amerika verkocht er 222.000, een stijging van 1,6 % ten opzichte van dezelfde periode</w:t>
      </w:r>
      <w:r w:rsidR="00564707">
        <w:rPr>
          <w:rFonts w:ascii="Interstate Mazda Light" w:hAnsi="Interstate Mazda Light"/>
          <w:sz w:val="20"/>
          <w:szCs w:val="20"/>
        </w:rPr>
        <w:t xml:space="preserve"> vorig jaar. De omzet in Europa</w:t>
      </w:r>
      <w:r w:rsidR="00564707">
        <w:rPr>
          <w:rStyle w:val="Voetnootmarkering"/>
          <w:rFonts w:ascii="Interstate Mazda Light" w:hAnsi="Interstate Mazda Light"/>
          <w:sz w:val="20"/>
          <w:szCs w:val="20"/>
        </w:rPr>
        <w:footnoteReference w:customMarkFollows="1" w:id="1"/>
        <w:t>*</w:t>
      </w:r>
      <w:r w:rsidRPr="00FA1E86">
        <w:rPr>
          <w:rFonts w:ascii="Interstate Mazda Light" w:hAnsi="Interstate Mazda Light"/>
          <w:sz w:val="20"/>
          <w:szCs w:val="20"/>
        </w:rPr>
        <w:t xml:space="preserve"> bedroeg 135.000 eenheden, een stijging van 2,4 % op jaarbasis, met een sterke groei, </w:t>
      </w:r>
      <w:r w:rsidR="00564707">
        <w:rPr>
          <w:rFonts w:ascii="Interstate Mazda Light" w:hAnsi="Interstate Mazda Light"/>
          <w:sz w:val="20"/>
          <w:szCs w:val="20"/>
        </w:rPr>
        <w:t>vooral</w:t>
      </w:r>
      <w:r w:rsidRPr="00FA1E86">
        <w:rPr>
          <w:rFonts w:ascii="Interstate Mazda Light" w:hAnsi="Interstate Mazda Light"/>
          <w:sz w:val="20"/>
          <w:szCs w:val="20"/>
        </w:rPr>
        <w:t xml:space="preserve"> in Spanje met 11.000 verkochte voertuigen (+ 17 %)</w:t>
      </w:r>
      <w:r w:rsidR="00564707">
        <w:rPr>
          <w:rFonts w:ascii="Interstate Mazda Light" w:hAnsi="Interstate Mazda Light"/>
          <w:sz w:val="20"/>
          <w:szCs w:val="20"/>
        </w:rPr>
        <w:t>. Ook de</w:t>
      </w:r>
      <w:r w:rsidRPr="00FA1E86">
        <w:rPr>
          <w:rFonts w:ascii="Interstate Mazda Light" w:hAnsi="Interstate Mazda Light"/>
          <w:sz w:val="20"/>
          <w:szCs w:val="20"/>
        </w:rPr>
        <w:t xml:space="preserve"> CX-5 </w:t>
      </w:r>
      <w:r w:rsidR="00564707">
        <w:rPr>
          <w:rFonts w:ascii="Interstate Mazda Light" w:hAnsi="Interstate Mazda Light"/>
          <w:sz w:val="20"/>
          <w:szCs w:val="20"/>
        </w:rPr>
        <w:t xml:space="preserve">deed opnieuw een belangrijke duit in het zakje </w:t>
      </w:r>
      <w:r w:rsidRPr="00FA1E86">
        <w:rPr>
          <w:rFonts w:ascii="Interstate Mazda Light" w:hAnsi="Interstate Mazda Light"/>
          <w:sz w:val="20"/>
          <w:szCs w:val="20"/>
        </w:rPr>
        <w:t>met een stijging van 20 % te</w:t>
      </w:r>
      <w:r w:rsidR="00564707">
        <w:rPr>
          <w:rFonts w:ascii="Interstate Mazda Light" w:hAnsi="Interstate Mazda Light"/>
          <w:sz w:val="20"/>
          <w:szCs w:val="20"/>
        </w:rPr>
        <w:t xml:space="preserve">n opzichte van dezelfde periode </w:t>
      </w:r>
      <w:r w:rsidRPr="00FA1E86">
        <w:rPr>
          <w:rFonts w:ascii="Interstate Mazda Light" w:hAnsi="Interstate Mazda Light"/>
          <w:sz w:val="20"/>
          <w:szCs w:val="20"/>
        </w:rPr>
        <w:t>vorig jaar.</w:t>
      </w:r>
    </w:p>
    <w:p w:rsidR="00FA1E86" w:rsidRPr="00FA1E86" w:rsidRDefault="00FA1E86" w:rsidP="00564707">
      <w:pPr>
        <w:spacing w:after="120"/>
        <w:jc w:val="both"/>
        <w:rPr>
          <w:rFonts w:ascii="Interstate Mazda Light" w:hAnsi="Interstate Mazda Light"/>
          <w:sz w:val="20"/>
          <w:szCs w:val="20"/>
        </w:rPr>
      </w:pPr>
      <w:proofErr w:type="spellStart"/>
      <w:r w:rsidRPr="00FA1E86">
        <w:rPr>
          <w:rFonts w:ascii="Interstate Mazda Light" w:hAnsi="Interstate Mazda Light"/>
          <w:sz w:val="20"/>
          <w:szCs w:val="20"/>
        </w:rPr>
        <w:t>Mazda's</w:t>
      </w:r>
      <w:proofErr w:type="spellEnd"/>
      <w:r w:rsidRPr="00FA1E86">
        <w:rPr>
          <w:rFonts w:ascii="Interstate Mazda Light" w:hAnsi="Interstate Mazda Light"/>
          <w:sz w:val="20"/>
          <w:szCs w:val="20"/>
        </w:rPr>
        <w:t xml:space="preserve"> recordverkoop leverde een omzet op van ¥ 1</w:t>
      </w:r>
      <w:r w:rsidR="00564707">
        <w:rPr>
          <w:rFonts w:ascii="Interstate Mazda Light" w:hAnsi="Interstate Mazda Light"/>
          <w:sz w:val="20"/>
          <w:szCs w:val="20"/>
        </w:rPr>
        <w:t>.729,1 miljard (€ 13,3 miljard</w:t>
      </w:r>
      <w:r w:rsidR="00564707">
        <w:rPr>
          <w:rStyle w:val="Voetnootmarkering"/>
          <w:rFonts w:ascii="Interstate Mazda Light" w:hAnsi="Interstate Mazda Light"/>
          <w:sz w:val="20"/>
          <w:szCs w:val="20"/>
        </w:rPr>
        <w:footnoteReference w:customMarkFollows="1" w:id="2"/>
        <w:t>**</w:t>
      </w:r>
      <w:r w:rsidRPr="00FA1E86">
        <w:rPr>
          <w:rFonts w:ascii="Interstate Mazda Light" w:hAnsi="Interstate Mazda Light"/>
          <w:sz w:val="20"/>
          <w:szCs w:val="20"/>
        </w:rPr>
        <w:t>), resulterend in een bedrijfsresultaat van ¥ 30,9 miljard (€ 237,7 miljoen</w:t>
      </w:r>
      <w:r w:rsidRPr="00564707">
        <w:rPr>
          <w:rFonts w:ascii="Interstate Mazda Light" w:hAnsi="Interstate Mazda Light"/>
          <w:sz w:val="16"/>
          <w:szCs w:val="16"/>
        </w:rPr>
        <w:t>**</w:t>
      </w:r>
      <w:r w:rsidRPr="00FA1E86">
        <w:rPr>
          <w:rFonts w:ascii="Interstate Mazda Light" w:hAnsi="Interstate Mazda Light"/>
          <w:sz w:val="20"/>
          <w:szCs w:val="20"/>
        </w:rPr>
        <w:t>) en een nettowinst van ¥ 24,4 miljard (€ 187,7 miljoen</w:t>
      </w:r>
      <w:r w:rsidR="00564707" w:rsidRPr="00564707">
        <w:rPr>
          <w:rFonts w:ascii="Interstate Mazda Light" w:hAnsi="Interstate Mazda Light"/>
          <w:sz w:val="16"/>
          <w:szCs w:val="16"/>
        </w:rPr>
        <w:t>**</w:t>
      </w:r>
      <w:r w:rsidRPr="00FA1E86">
        <w:rPr>
          <w:rFonts w:ascii="Interstate Mazda Light" w:hAnsi="Interstate Mazda Light"/>
          <w:sz w:val="20"/>
          <w:szCs w:val="20"/>
        </w:rPr>
        <w:t>).</w:t>
      </w:r>
    </w:p>
    <w:p w:rsidR="00FA1E86" w:rsidRPr="00FA1E86" w:rsidRDefault="00FA1E86" w:rsidP="00564707">
      <w:pPr>
        <w:spacing w:after="120"/>
        <w:jc w:val="both"/>
        <w:rPr>
          <w:rFonts w:ascii="Interstate Mazda Light" w:hAnsi="Interstate Mazda Light"/>
          <w:sz w:val="20"/>
          <w:szCs w:val="20"/>
        </w:rPr>
      </w:pPr>
      <w:r w:rsidRPr="00FA1E86">
        <w:rPr>
          <w:rFonts w:ascii="Interstate Mazda Light" w:hAnsi="Interstate Mazda Light"/>
          <w:sz w:val="20"/>
          <w:szCs w:val="20"/>
        </w:rPr>
        <w:t xml:space="preserve">De jaarprognose van Mazda is herzien vanwege een volumeafname die werd veroorzaakt door de impact van de </w:t>
      </w:r>
      <w:proofErr w:type="gramStart"/>
      <w:r w:rsidRPr="00FA1E86">
        <w:rPr>
          <w:rFonts w:ascii="Interstate Mazda Light" w:hAnsi="Interstate Mazda Light"/>
          <w:sz w:val="20"/>
          <w:szCs w:val="20"/>
        </w:rPr>
        <w:t>recordregens</w:t>
      </w:r>
      <w:proofErr w:type="gramEnd"/>
      <w:r w:rsidRPr="00FA1E86">
        <w:rPr>
          <w:rFonts w:ascii="Interstate Mazda Light" w:hAnsi="Interstate Mazda Light"/>
          <w:sz w:val="20"/>
          <w:szCs w:val="20"/>
        </w:rPr>
        <w:t xml:space="preserve"> in juli dit jaar, waardoor de Japanse fabrieken hun activiteiten hebben moeten opschorten en die pas onlangs weer volledig zijn hersteld.</w:t>
      </w:r>
    </w:p>
    <w:p w:rsidR="00FA1E86" w:rsidRPr="00FA1E86" w:rsidRDefault="00FA1E86" w:rsidP="00564707">
      <w:pPr>
        <w:spacing w:after="120"/>
        <w:jc w:val="both"/>
        <w:rPr>
          <w:rFonts w:ascii="Interstate Mazda Light" w:hAnsi="Interstate Mazda Light"/>
          <w:sz w:val="20"/>
          <w:szCs w:val="20"/>
        </w:rPr>
      </w:pPr>
      <w:r w:rsidRPr="00FA1E86">
        <w:rPr>
          <w:rFonts w:ascii="Interstate Mazda Light" w:hAnsi="Interstate Mazda Light"/>
          <w:sz w:val="20"/>
          <w:szCs w:val="20"/>
        </w:rPr>
        <w:t>Dit resulteerde in een productieverlies van 44.000 eenheden en een geschatte negatieve impact op het bedrijfsresultaat van ¥ 28 miljard. De prognose voor het volledige boekjaar van het wereldwijde verkoopvolume is nu 1.617.000 eenheden (voorheen 1.662.000) met een bedrijfsresultaat van ¥ 70 miljard (€ 538,5 miljoen, voorheen ¥ 105 miljard) en een nettowinst van ¥ 50 miljard (€ 384,6 miljoen, voorheen ¥ 80 miljard)</w:t>
      </w:r>
      <w:r w:rsidR="00564707">
        <w:rPr>
          <w:rFonts w:ascii="Interstate Mazda Light" w:hAnsi="Interstate Mazda Light"/>
          <w:sz w:val="20"/>
          <w:szCs w:val="20"/>
        </w:rPr>
        <w:t>.</w:t>
      </w:r>
    </w:p>
    <w:p w:rsidR="00FA1E86" w:rsidRPr="00FA1E86" w:rsidRDefault="00FA1E86" w:rsidP="00564707">
      <w:pPr>
        <w:spacing w:after="120"/>
        <w:jc w:val="both"/>
        <w:rPr>
          <w:rFonts w:ascii="Interstate Mazda Light" w:hAnsi="Interstate Mazda Light"/>
          <w:sz w:val="20"/>
          <w:szCs w:val="20"/>
        </w:rPr>
      </w:pPr>
      <w:r w:rsidRPr="00FA1E86">
        <w:rPr>
          <w:rFonts w:ascii="Interstate Mazda Light" w:hAnsi="Interstate Mazda Light"/>
          <w:sz w:val="20"/>
          <w:szCs w:val="20"/>
        </w:rPr>
        <w:t>Eerder in oktober bevestigde Mazda, in lijn met zijn meerjarenplan ‘Duurzame Zoom-Zoom 2030’, dat het op schema ligt om tegen 2030 elektrificatie in alle productiemodellen in te voeren. Eind november zal Mazda het eerste model van de volgende en zevende generatie onthullen op de Los Angeles Auto Show 2018.</w:t>
      </w:r>
    </w:p>
    <w:p w:rsidR="00BB32FE" w:rsidRP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1C67A8">
      <w:pPr>
        <w:rPr>
          <w:rStyle w:val="Hyperlink"/>
          <w:rFonts w:ascii="Interstate Mazda Light" w:hAnsi="Interstate Mazda Light" w:cstheme="minorBidi"/>
          <w:i/>
          <w:sz w:val="18"/>
          <w:szCs w:val="20"/>
        </w:rPr>
      </w:pPr>
      <w:hyperlink r:id="rId8"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564707">
      <w:headerReference w:type="default" r:id="rId9"/>
      <w:footerReference w:type="default" r:id="rId10"/>
      <w:headerReference w:type="first" r:id="rId11"/>
      <w:footerReference w:type="first" r:id="rId12"/>
      <w:pgSz w:w="11906" w:h="16838"/>
      <w:pgMar w:top="2410" w:right="1440" w:bottom="156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A8" w:rsidRDefault="001C67A8" w:rsidP="000E73AA">
      <w:pPr>
        <w:spacing w:after="0" w:line="240" w:lineRule="auto"/>
      </w:pPr>
      <w:r>
        <w:separator/>
      </w:r>
    </w:p>
  </w:endnote>
  <w:endnote w:type="continuationSeparator" w:id="0">
    <w:p w:rsidR="001C67A8" w:rsidRDefault="001C67A8"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564707">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564707">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305FCDC6" wp14:editId="6665F194">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6FF1B3FF" wp14:editId="269339CB">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A8" w:rsidRDefault="001C67A8" w:rsidP="000E73AA">
      <w:pPr>
        <w:spacing w:after="0" w:line="240" w:lineRule="auto"/>
      </w:pPr>
      <w:r>
        <w:separator/>
      </w:r>
    </w:p>
  </w:footnote>
  <w:footnote w:type="continuationSeparator" w:id="0">
    <w:p w:rsidR="001C67A8" w:rsidRDefault="001C67A8" w:rsidP="000E73AA">
      <w:pPr>
        <w:spacing w:after="0" w:line="240" w:lineRule="auto"/>
      </w:pPr>
      <w:r>
        <w:continuationSeparator/>
      </w:r>
    </w:p>
  </w:footnote>
  <w:footnote w:id="1">
    <w:p w:rsidR="00564707" w:rsidRDefault="00564707" w:rsidP="00564707">
      <w:pPr>
        <w:pStyle w:val="Voetnoottekst"/>
        <w:tabs>
          <w:tab w:val="left" w:pos="284"/>
        </w:tabs>
      </w:pPr>
      <w:r>
        <w:rPr>
          <w:rStyle w:val="Voetnootmarkering"/>
        </w:rPr>
        <w:t>*</w:t>
      </w:r>
      <w:r>
        <w:t xml:space="preserve"> </w:t>
      </w:r>
      <w:r>
        <w:tab/>
      </w:r>
      <w:r w:rsidRPr="00564707">
        <w:t>Inclusief Rusland</w:t>
      </w:r>
    </w:p>
  </w:footnote>
  <w:footnote w:id="2">
    <w:p w:rsidR="00564707" w:rsidRDefault="00564707" w:rsidP="00564707">
      <w:pPr>
        <w:pStyle w:val="Voetnoottekst"/>
        <w:tabs>
          <w:tab w:val="left" w:pos="284"/>
        </w:tabs>
        <w:ind w:left="284" w:hanging="284"/>
      </w:pPr>
      <w:r>
        <w:rPr>
          <w:rStyle w:val="Voetnootmarkering"/>
        </w:rPr>
        <w:t>**</w:t>
      </w:r>
      <w:r>
        <w:t xml:space="preserve"> </w:t>
      </w:r>
      <w:r>
        <w:tab/>
      </w:r>
      <w:r w:rsidRPr="00564707">
        <w:t xml:space="preserve">Bron: Geconsolideerde financiële resultaten van Mazda Motor Corporation voor de eerste helft van het </w:t>
      </w:r>
      <w:bookmarkStart w:id="0" w:name="_GoBack"/>
      <w:bookmarkEnd w:id="0"/>
      <w:r w:rsidRPr="00564707">
        <w:t>boekjaar eindigend op 31 maart 2019. Euro’s zijn berekend volgens een koers van € 1 = ¥ 130.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1625E491" wp14:editId="46BE47D9">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0CD71A04" wp14:editId="330DB830">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1A4744"/>
    <w:rsid w:val="001C67A8"/>
    <w:rsid w:val="00255B1D"/>
    <w:rsid w:val="00374D25"/>
    <w:rsid w:val="003B5F17"/>
    <w:rsid w:val="004967BE"/>
    <w:rsid w:val="004B50A2"/>
    <w:rsid w:val="00533D3E"/>
    <w:rsid w:val="00564707"/>
    <w:rsid w:val="005D1622"/>
    <w:rsid w:val="005E150D"/>
    <w:rsid w:val="00702ADC"/>
    <w:rsid w:val="007B0E8B"/>
    <w:rsid w:val="0091540F"/>
    <w:rsid w:val="00931432"/>
    <w:rsid w:val="009951CA"/>
    <w:rsid w:val="00B9048F"/>
    <w:rsid w:val="00BB32FE"/>
    <w:rsid w:val="00C804E5"/>
    <w:rsid w:val="00C97B67"/>
    <w:rsid w:val="00CD3601"/>
    <w:rsid w:val="00D84E42"/>
    <w:rsid w:val="00DA40F6"/>
    <w:rsid w:val="00E37C04"/>
    <w:rsid w:val="00E55103"/>
    <w:rsid w:val="00E92108"/>
    <w:rsid w:val="00E969AB"/>
    <w:rsid w:val="00EC38C9"/>
    <w:rsid w:val="00F36DA7"/>
    <w:rsid w:val="00FA1E86"/>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5647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64707"/>
    <w:rPr>
      <w:sz w:val="20"/>
      <w:szCs w:val="20"/>
    </w:rPr>
  </w:style>
  <w:style w:type="character" w:styleId="Voetnootmarkering">
    <w:name w:val="footnote reference"/>
    <w:basedOn w:val="Standaardalinea-lettertype"/>
    <w:uiPriority w:val="99"/>
    <w:semiHidden/>
    <w:unhideWhenUsed/>
    <w:rsid w:val="005647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5647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64707"/>
    <w:rPr>
      <w:sz w:val="20"/>
      <w:szCs w:val="20"/>
    </w:rPr>
  </w:style>
  <w:style w:type="character" w:styleId="Voetnootmarkering">
    <w:name w:val="footnote reference"/>
    <w:basedOn w:val="Standaardalinea-lettertype"/>
    <w:uiPriority w:val="99"/>
    <w:semiHidden/>
    <w:unhideWhenUsed/>
    <w:rsid w:val="005647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17345-F8B7-4E56-91E1-D145A722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418</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3</cp:revision>
  <dcterms:created xsi:type="dcterms:W3CDTF">2018-10-31T09:53:00Z</dcterms:created>
  <dcterms:modified xsi:type="dcterms:W3CDTF">2018-10-31T10:01:00Z</dcterms:modified>
</cp:coreProperties>
</file>