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92EA" w14:textId="6D8AC4A5" w:rsidR="00D75D43" w:rsidRPr="00D75D43" w:rsidRDefault="00D75D43" w:rsidP="007F762C">
      <w:pPr>
        <w:spacing w:line="276" w:lineRule="auto"/>
        <w:rPr>
          <w:sz w:val="29"/>
          <w:szCs w:val="29"/>
          <w:lang w:val="en-US"/>
        </w:rPr>
      </w:pPr>
      <w:r w:rsidRPr="00D75D43">
        <w:rPr>
          <w:sz w:val="29"/>
          <w:szCs w:val="29"/>
          <w:lang w:val="en-US"/>
        </w:rPr>
        <w:t>MAZDA MOBILE CARBON CAPTURE TECHNOLOGY LEVERT STERKE PRESTATIES IN SUPER TAIKYU-RACE</w:t>
      </w:r>
    </w:p>
    <w:p w14:paraId="5A7BAFB0" w14:textId="3AF5B941" w:rsidR="00F72BCE" w:rsidRPr="00D75D43" w:rsidRDefault="00D32436" w:rsidP="007414E2">
      <w:pPr>
        <w:spacing w:line="276" w:lineRule="auto"/>
        <w:rPr>
          <w:sz w:val="19"/>
          <w:szCs w:val="19"/>
          <w:lang w:val="en-US"/>
        </w:rPr>
      </w:pPr>
      <w:r w:rsidRPr="00D75D43">
        <w:rPr>
          <w:sz w:val="29"/>
          <w:szCs w:val="29"/>
          <w:lang w:val="en-US"/>
        </w:rPr>
        <w:t xml:space="preserve"> </w:t>
      </w:r>
    </w:p>
    <w:p w14:paraId="432D7FD1" w14:textId="77777777" w:rsidR="00D75D43" w:rsidRPr="00D75D43" w:rsidRDefault="00D75D43" w:rsidP="00D75D43">
      <w:pPr>
        <w:pStyle w:val="NoSpacing"/>
        <w:numPr>
          <w:ilvl w:val="0"/>
          <w:numId w:val="11"/>
        </w:numPr>
        <w:spacing w:line="276" w:lineRule="auto"/>
        <w:jc w:val="both"/>
        <w:rPr>
          <w:b/>
          <w:bCs/>
          <w:sz w:val="19"/>
          <w:szCs w:val="19"/>
          <w:lang w:val="nl-NL" w:eastAsia="nl-NL"/>
        </w:rPr>
      </w:pPr>
      <w:r w:rsidRPr="00D75D43">
        <w:rPr>
          <w:b/>
          <w:bCs/>
          <w:sz w:val="19"/>
          <w:szCs w:val="19"/>
          <w:lang w:val="nl-NL" w:eastAsia="nl-NL"/>
        </w:rPr>
        <w:t>De technologie ‘Mazda Mobile Carbon Capture’ filtert en slaat CO2 uit uitlaatgassen op</w:t>
      </w:r>
    </w:p>
    <w:p w14:paraId="62C5EE4B" w14:textId="7E4BC532" w:rsidR="004F60C5" w:rsidRPr="007B40BB" w:rsidRDefault="00D75D43" w:rsidP="00D13C51">
      <w:pPr>
        <w:pStyle w:val="ListParagraph"/>
        <w:numPr>
          <w:ilvl w:val="0"/>
          <w:numId w:val="11"/>
        </w:numPr>
        <w:adjustRightInd w:val="0"/>
        <w:spacing w:line="276" w:lineRule="auto"/>
        <w:jc w:val="both"/>
        <w:rPr>
          <w:b/>
          <w:bCs/>
          <w:sz w:val="19"/>
          <w:szCs w:val="19"/>
          <w:lang w:val="nl-NL"/>
        </w:rPr>
      </w:pPr>
      <w:r w:rsidRPr="00D75D43">
        <w:rPr>
          <w:b/>
          <w:bCs/>
          <w:sz w:val="19"/>
          <w:szCs w:val="19"/>
          <w:lang w:val="nl-NL" w:eastAsia="nl-NL"/>
        </w:rPr>
        <w:t>Een conceptmodel van de nieuwe technologie werd gepresenteerd op de Japan Mobility Show 2025</w:t>
      </w:r>
    </w:p>
    <w:p w14:paraId="2C4ECCB1" w14:textId="34966073" w:rsidR="00D75D43" w:rsidRPr="00D75D43" w:rsidRDefault="00D75D43" w:rsidP="00D75D43">
      <w:pPr>
        <w:pStyle w:val="NoSpacing"/>
        <w:numPr>
          <w:ilvl w:val="0"/>
          <w:numId w:val="11"/>
        </w:numPr>
        <w:spacing w:line="276" w:lineRule="auto"/>
        <w:jc w:val="both"/>
        <w:rPr>
          <w:b/>
          <w:bCs/>
          <w:sz w:val="19"/>
          <w:szCs w:val="19"/>
          <w:lang w:val="nl-NL" w:eastAsia="nl-NL"/>
        </w:rPr>
      </w:pPr>
      <w:r w:rsidRPr="00D75D43">
        <w:rPr>
          <w:b/>
          <w:bCs/>
          <w:sz w:val="19"/>
          <w:szCs w:val="19"/>
          <w:lang w:val="nl-NL" w:eastAsia="nl-NL"/>
        </w:rPr>
        <w:t>De eerste reeks tests in de motorsport heeft de functionaliteit in de praktijk met succes aangetoond</w:t>
      </w:r>
    </w:p>
    <w:p w14:paraId="61CE4919" w14:textId="5CDA2874" w:rsidR="00166F05" w:rsidRPr="00A30558" w:rsidRDefault="00876DB7" w:rsidP="00166F05">
      <w:pPr>
        <w:spacing w:before="240" w:after="120" w:line="276" w:lineRule="auto"/>
        <w:jc w:val="both"/>
        <w:rPr>
          <w:rFonts w:eastAsia="源真ゴシックP Medium" w:cs="源真ゴシックP Medium"/>
          <w:b/>
          <w:bCs/>
          <w:spacing w:val="-2"/>
          <w:sz w:val="19"/>
          <w:szCs w:val="19"/>
          <w:lang w:val="nl-NL"/>
        </w:rPr>
      </w:pPr>
      <w:r>
        <w:rPr>
          <w:bCs/>
          <w:sz w:val="19"/>
          <w:szCs w:val="19"/>
          <w:lang w:val="nl-NL"/>
        </w:rPr>
        <w:t>Hiroshima/</w:t>
      </w:r>
      <w:r w:rsidR="00F72BCE" w:rsidRPr="008B0A2D">
        <w:rPr>
          <w:bCs/>
          <w:sz w:val="19"/>
          <w:szCs w:val="19"/>
          <w:lang w:val="nl-NL"/>
        </w:rPr>
        <w:t>Waddinxveen</w:t>
      </w:r>
      <w:r w:rsidR="00564172" w:rsidRPr="008B0A2D">
        <w:rPr>
          <w:bCs/>
          <w:sz w:val="19"/>
          <w:szCs w:val="19"/>
          <w:lang w:val="nl-NL"/>
        </w:rPr>
        <w:t xml:space="preserve">, </w:t>
      </w:r>
      <w:r w:rsidR="00431BB0" w:rsidRPr="008B0A2D">
        <w:rPr>
          <w:bCs/>
          <w:sz w:val="19"/>
          <w:szCs w:val="19"/>
          <w:lang w:val="nl-NL"/>
        </w:rPr>
        <w:t>1</w:t>
      </w:r>
      <w:r w:rsidR="007414E2">
        <w:rPr>
          <w:bCs/>
          <w:sz w:val="19"/>
          <w:szCs w:val="19"/>
          <w:lang w:val="nl-NL"/>
        </w:rPr>
        <w:t>8</w:t>
      </w:r>
      <w:r w:rsidR="00431BB0" w:rsidRPr="008B0A2D">
        <w:rPr>
          <w:bCs/>
          <w:sz w:val="19"/>
          <w:szCs w:val="19"/>
          <w:lang w:val="nl-NL"/>
        </w:rPr>
        <w:t xml:space="preserve"> </w:t>
      </w:r>
      <w:r w:rsidR="007414E2">
        <w:rPr>
          <w:bCs/>
          <w:sz w:val="19"/>
          <w:szCs w:val="19"/>
          <w:lang w:val="nl-NL"/>
        </w:rPr>
        <w:t>novem</w:t>
      </w:r>
      <w:r w:rsidR="00F603BD" w:rsidRPr="008B0A2D">
        <w:rPr>
          <w:bCs/>
          <w:sz w:val="19"/>
          <w:szCs w:val="19"/>
          <w:lang w:val="nl-NL"/>
        </w:rPr>
        <w:t>ber</w:t>
      </w:r>
      <w:r w:rsidR="00431BB0" w:rsidRPr="008B0A2D">
        <w:rPr>
          <w:bCs/>
          <w:sz w:val="19"/>
          <w:szCs w:val="19"/>
          <w:lang w:val="nl-NL"/>
        </w:rPr>
        <w:t xml:space="preserve"> 2025</w:t>
      </w:r>
      <w:r w:rsidR="00BF50CF" w:rsidRPr="008B0A2D">
        <w:rPr>
          <w:bCs/>
          <w:sz w:val="19"/>
          <w:szCs w:val="19"/>
          <w:lang w:val="nl-NL"/>
        </w:rPr>
        <w:t>.</w:t>
      </w:r>
      <w:r w:rsidR="00431BB0" w:rsidRPr="008B0A2D">
        <w:rPr>
          <w:b/>
          <w:sz w:val="19"/>
          <w:szCs w:val="19"/>
          <w:lang w:val="nl-NL"/>
        </w:rPr>
        <w:t xml:space="preserve"> </w:t>
      </w:r>
      <w:r w:rsidR="00166F05" w:rsidRPr="00A30558">
        <w:rPr>
          <w:b/>
          <w:bCs/>
          <w:sz w:val="19"/>
          <w:szCs w:val="19"/>
          <w:lang w:val="nl-NL"/>
        </w:rPr>
        <w:t>Een Mazda3-raceauto uitgerust met de gloednieuwe ‘Mazda Mobile Carbon Capture’-technologie nam afgelopen weekend deel aan de 7e ronde van de Super Taikyu-raceserie 2025 op de Fuji International Speedway in Oyama, Japan.</w:t>
      </w:r>
      <w:r w:rsidR="00A30558" w:rsidRPr="00A30558">
        <w:rPr>
          <w:rFonts w:eastAsia="源真ゴシックP Medium" w:cs="源真ゴシックP Medium"/>
          <w:b/>
          <w:bCs/>
          <w:spacing w:val="-2"/>
          <w:sz w:val="19"/>
          <w:szCs w:val="19"/>
          <w:lang w:val="nl-NL"/>
        </w:rPr>
        <w:t xml:space="preserve"> </w:t>
      </w:r>
      <w:r w:rsidR="00166F05" w:rsidRPr="00A30558">
        <w:rPr>
          <w:b/>
          <w:bCs/>
          <w:sz w:val="19"/>
          <w:szCs w:val="19"/>
          <w:lang w:val="nl-NL"/>
        </w:rPr>
        <w:t xml:space="preserve">Tijdens de vier uur durende race toonde Mazda's nieuwe koolstofafvangapparaat voor het eerst aan dat het </w:t>
      </w:r>
      <w:r w:rsidR="00A30558" w:rsidRPr="00A30558">
        <w:rPr>
          <w:b/>
          <w:bCs/>
          <w:sz w:val="19"/>
          <w:szCs w:val="19"/>
          <w:lang w:val="nl-NL"/>
        </w:rPr>
        <w:t>CO₂</w:t>
      </w:r>
      <w:r w:rsidR="00166F05" w:rsidRPr="00A30558">
        <w:rPr>
          <w:b/>
          <w:bCs/>
          <w:sz w:val="19"/>
          <w:szCs w:val="19"/>
          <w:lang w:val="nl-NL"/>
        </w:rPr>
        <w:t xml:space="preserve"> in uitlaatgassen kan adsorberen onder uitdagende motorsportomstandigheden. Mazda zal de technologie volgend jaar blijven testen in de Super Taikyu-raceserie, met als doel het CO2-terugwinningspercentage verder te verbeteren.</w:t>
      </w:r>
    </w:p>
    <w:p w14:paraId="41D720C5" w14:textId="6F0752EC" w:rsidR="00166F05" w:rsidRPr="00166F05" w:rsidRDefault="00166F05" w:rsidP="00166F05">
      <w:pPr>
        <w:spacing w:before="240" w:after="120" w:line="276" w:lineRule="auto"/>
        <w:jc w:val="both"/>
        <w:rPr>
          <w:sz w:val="19"/>
          <w:szCs w:val="19"/>
          <w:lang w:val="nl-NL"/>
        </w:rPr>
      </w:pPr>
      <w:r w:rsidRPr="00166F05">
        <w:rPr>
          <w:sz w:val="19"/>
          <w:szCs w:val="19"/>
          <w:lang w:val="nl-NL"/>
        </w:rPr>
        <w:t xml:space="preserve">Een conceptmodel van een koolstofafvangapparaat werd op 29 oktober 2025 gepresenteerd op de Japan Mobility Show. Het geteste prototype van de ‘Mazda Mobile Carbon Capture Technology’ maakt gebruik van een poreuze zeolietstructuur om CO₂ uit uitlaatgassen te adsorberen en op te slaan in een tank. </w:t>
      </w:r>
      <w:r w:rsidR="00A30558">
        <w:rPr>
          <w:sz w:val="19"/>
          <w:szCs w:val="19"/>
          <w:lang w:val="nl-NL"/>
        </w:rPr>
        <w:br/>
      </w:r>
      <w:r w:rsidRPr="00166F05">
        <w:rPr>
          <w:sz w:val="19"/>
          <w:szCs w:val="19"/>
          <w:lang w:val="nl-NL"/>
        </w:rPr>
        <w:t>De opgevangen CO₂ kan worden gebruikt voor de productie van hoogwaardige koolstofmaterialen of om de lucht in kassen te verrijken met CO₂ om de groei van gewassen te stimuleren. Om de CO₂-uitstoot verder te verminderen, werd de auto getankt met HVO 100 koolstofneutrale dieselbrandstof.</w:t>
      </w:r>
    </w:p>
    <w:p w14:paraId="7510F37D" w14:textId="77777777" w:rsidR="00166F05" w:rsidRPr="00166F05" w:rsidRDefault="00166F05" w:rsidP="00166F05">
      <w:pPr>
        <w:spacing w:before="240" w:after="120" w:line="276" w:lineRule="auto"/>
        <w:jc w:val="both"/>
        <w:rPr>
          <w:sz w:val="19"/>
          <w:szCs w:val="19"/>
          <w:lang w:val="nl-NL"/>
        </w:rPr>
      </w:pPr>
      <w:r w:rsidRPr="00166F05">
        <w:rPr>
          <w:sz w:val="19"/>
          <w:szCs w:val="19"/>
          <w:lang w:val="nl-NL"/>
        </w:rPr>
        <w:t>Terwijl Mazda doorgaat met de ontwikkeling van alle soorten elektrische voertuigen, waaronder mild hybrides, full hybrides, plug-in hybrides en batterij-elektrische voertuigen, blijft het bedrijf de CO₂-uitstoot van zijn voertuigen met verbrandingsmotor verder verminderen door de efficiëntie van de motor te verbeteren, de ontwikkeling en introductie van koolstofneutrale brandstoffen te ondersteunen en CO₂ uit uitlaatgassen op te vangen.</w:t>
      </w:r>
    </w:p>
    <w:p w14:paraId="3E5B11EE" w14:textId="2659FF05" w:rsidR="00166F05" w:rsidRPr="005770F6" w:rsidRDefault="00166F05" w:rsidP="00166F05">
      <w:pPr>
        <w:spacing w:before="240" w:after="120" w:line="276" w:lineRule="auto"/>
        <w:jc w:val="both"/>
        <w:rPr>
          <w:sz w:val="19"/>
          <w:szCs w:val="19"/>
          <w:lang w:val="nl-NL"/>
        </w:rPr>
      </w:pPr>
      <w:r w:rsidRPr="00166F05">
        <w:rPr>
          <w:sz w:val="19"/>
          <w:szCs w:val="19"/>
          <w:lang w:val="nl-NL"/>
        </w:rPr>
        <w:t>Mazda streeft ernaar om in 2050 wereldwijd CO2-neutraal te zijn en de tussentijdse EU-doelstellingen voor 2030 en 2035 te halen met zijn Multi-Solution Approach. De Japanse autofabrikant is van mening dat een veelheid aan technische oplossingen de meest effectieve manier is om de CO2-uitstoot van zijn voertuigen te verminderen.</w:t>
      </w:r>
    </w:p>
    <w:p w14:paraId="036A5E44" w14:textId="77777777" w:rsidR="005770F6" w:rsidRPr="005770F6" w:rsidRDefault="005770F6" w:rsidP="005770F6">
      <w:pPr>
        <w:adjustRightInd w:val="0"/>
        <w:spacing w:line="276" w:lineRule="auto"/>
        <w:jc w:val="both"/>
        <w:rPr>
          <w:sz w:val="19"/>
          <w:szCs w:val="19"/>
          <w:lang w:val="nl-NL"/>
        </w:rPr>
      </w:pPr>
    </w:p>
    <w:p w14:paraId="081747F0" w14:textId="6CEFB6B1" w:rsidR="00F73B06" w:rsidRPr="00D13C51" w:rsidRDefault="00F73B06" w:rsidP="005770F6">
      <w:pPr>
        <w:adjustRightInd w:val="0"/>
        <w:spacing w:line="276" w:lineRule="auto"/>
        <w:jc w:val="both"/>
        <w:rPr>
          <w:sz w:val="19"/>
          <w:szCs w:val="19"/>
          <w:lang w:val="nl-NL"/>
        </w:rPr>
      </w:pPr>
    </w:p>
    <w:sectPr w:rsidR="00F73B06" w:rsidRPr="00D13C51"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2890" w14:textId="77777777" w:rsidR="00965A21" w:rsidRDefault="00965A21" w:rsidP="00972E15">
      <w:r>
        <w:separator/>
      </w:r>
    </w:p>
  </w:endnote>
  <w:endnote w:type="continuationSeparator" w:id="0">
    <w:p w14:paraId="1932356C" w14:textId="77777777" w:rsidR="00965A21" w:rsidRDefault="00965A2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340D" w14:textId="77777777" w:rsidR="00965A21" w:rsidRDefault="00965A21" w:rsidP="00972E15">
      <w:r>
        <w:separator/>
      </w:r>
    </w:p>
  </w:footnote>
  <w:footnote w:type="continuationSeparator" w:id="0">
    <w:p w14:paraId="3E447748" w14:textId="77777777" w:rsidR="00965A21" w:rsidRDefault="00965A2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7380"/>
    <w:rsid w:val="000621BF"/>
    <w:rsid w:val="00064E5A"/>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1B07"/>
    <w:rsid w:val="000A5116"/>
    <w:rsid w:val="000A54CF"/>
    <w:rsid w:val="000B6D1D"/>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701E"/>
    <w:rsid w:val="000E72D0"/>
    <w:rsid w:val="000E7A8D"/>
    <w:rsid w:val="000F0FF6"/>
    <w:rsid w:val="000F12FF"/>
    <w:rsid w:val="000F153B"/>
    <w:rsid w:val="000F3F90"/>
    <w:rsid w:val="000F5985"/>
    <w:rsid w:val="000F6A42"/>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6F05"/>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BDE"/>
    <w:rsid w:val="00240C81"/>
    <w:rsid w:val="00243C1B"/>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38AA"/>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3845"/>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0DB8"/>
    <w:rsid w:val="00521051"/>
    <w:rsid w:val="005214DD"/>
    <w:rsid w:val="005233AC"/>
    <w:rsid w:val="00531B78"/>
    <w:rsid w:val="00533A30"/>
    <w:rsid w:val="005346E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0F6"/>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4C7E"/>
    <w:rsid w:val="006C63F7"/>
    <w:rsid w:val="006C7216"/>
    <w:rsid w:val="006C7C74"/>
    <w:rsid w:val="006D1AB9"/>
    <w:rsid w:val="006D360C"/>
    <w:rsid w:val="006D54EC"/>
    <w:rsid w:val="006D57C0"/>
    <w:rsid w:val="006D6DE8"/>
    <w:rsid w:val="006D7C96"/>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14E2"/>
    <w:rsid w:val="007447BB"/>
    <w:rsid w:val="007448AD"/>
    <w:rsid w:val="00745B3D"/>
    <w:rsid w:val="00747582"/>
    <w:rsid w:val="0075041B"/>
    <w:rsid w:val="007520A9"/>
    <w:rsid w:val="00754D21"/>
    <w:rsid w:val="007558FF"/>
    <w:rsid w:val="00755B84"/>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7F762C"/>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2BB1"/>
    <w:rsid w:val="00872E07"/>
    <w:rsid w:val="008734E4"/>
    <w:rsid w:val="00873D74"/>
    <w:rsid w:val="00875DC7"/>
    <w:rsid w:val="00876DB7"/>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05F5"/>
    <w:rsid w:val="008E15C5"/>
    <w:rsid w:val="008E1EFF"/>
    <w:rsid w:val="008E2D6C"/>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4D35"/>
    <w:rsid w:val="009568DC"/>
    <w:rsid w:val="00956B3F"/>
    <w:rsid w:val="009570CA"/>
    <w:rsid w:val="00962028"/>
    <w:rsid w:val="00963627"/>
    <w:rsid w:val="009651CB"/>
    <w:rsid w:val="00965A21"/>
    <w:rsid w:val="00965DA7"/>
    <w:rsid w:val="00966FBA"/>
    <w:rsid w:val="00972E15"/>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0558"/>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2C07"/>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2667"/>
    <w:rsid w:val="00D73FD9"/>
    <w:rsid w:val="00D74028"/>
    <w:rsid w:val="00D755E7"/>
    <w:rsid w:val="00D758DD"/>
    <w:rsid w:val="00D75D43"/>
    <w:rsid w:val="00D75DA7"/>
    <w:rsid w:val="00D75EB3"/>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059DE"/>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46C"/>
    <w:rsid w:val="00F54AF7"/>
    <w:rsid w:val="00F57E60"/>
    <w:rsid w:val="00F603BD"/>
    <w:rsid w:val="00F6046D"/>
    <w:rsid w:val="00F606A1"/>
    <w:rsid w:val="00F60CFA"/>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7F762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129</TotalTime>
  <Pages>1</Pages>
  <Words>357</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43</cp:revision>
  <cp:lastPrinted>2025-09-15T12:12:00Z</cp:lastPrinted>
  <dcterms:created xsi:type="dcterms:W3CDTF">2025-09-11T08:58:00Z</dcterms:created>
  <dcterms:modified xsi:type="dcterms:W3CDTF">2025-11-18T09:50:00Z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