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A941" w14:textId="42C87CBF" w:rsidR="00D87A91" w:rsidRPr="00FA3CA6" w:rsidRDefault="00FC1231" w:rsidP="00D87A91">
      <w:pPr>
        <w:jc w:val="center"/>
        <w:rPr>
          <w:rFonts w:ascii="Mazda Type" w:hAnsi="Mazda Type"/>
          <w:b/>
          <w:bCs/>
          <w:color w:val="FF0000"/>
          <w:sz w:val="32"/>
          <w:szCs w:val="32"/>
        </w:rPr>
      </w:pPr>
      <w:bookmarkStart w:id="0" w:name="_Hlk95918284"/>
      <w:r w:rsidRPr="0042668F">
        <w:rPr>
          <w:rFonts w:ascii="Mazda Type" w:hAnsi="Mazda Type"/>
          <w:color w:val="FF0000"/>
        </w:rPr>
        <w:br/>
      </w:r>
      <w:r w:rsidR="00526E2A" w:rsidRPr="00526E2A">
        <w:rPr>
          <w:rFonts w:ascii="Mazda Type" w:hAnsi="Mazda Type" w:cs="Calibri"/>
          <w:b/>
          <w:bCs/>
          <w:sz w:val="32"/>
          <w:szCs w:val="32"/>
        </w:rPr>
        <w:t xml:space="preserve">Mazda rapporteert sterke verkoopgroei in </w:t>
      </w:r>
      <w:r w:rsidR="00526E2A">
        <w:rPr>
          <w:rFonts w:ascii="Mazda Type" w:hAnsi="Mazda Type" w:cs="Calibri"/>
          <w:b/>
          <w:bCs/>
          <w:sz w:val="32"/>
          <w:szCs w:val="32"/>
        </w:rPr>
        <w:t>eerste kwartaal</w:t>
      </w:r>
    </w:p>
    <w:p w14:paraId="6B154B0B" w14:textId="2E2E9C71" w:rsidR="00760B03" w:rsidRPr="00A76A49" w:rsidRDefault="00760B03" w:rsidP="00C83FD0">
      <w:pPr>
        <w:jc w:val="center"/>
        <w:rPr>
          <w:rFonts w:ascii="Mazda Type Medium" w:hAnsi="Mazda Type Medium"/>
          <w:b/>
          <w:bCs/>
          <w:sz w:val="20"/>
          <w:szCs w:val="20"/>
        </w:rPr>
      </w:pPr>
    </w:p>
    <w:p w14:paraId="05A9984C" w14:textId="596817CD" w:rsidR="00580A6E" w:rsidRPr="0042668F" w:rsidRDefault="00F945E9" w:rsidP="007E1C17">
      <w:pPr>
        <w:pStyle w:val="ListParagraph"/>
        <w:numPr>
          <w:ilvl w:val="0"/>
          <w:numId w:val="6"/>
        </w:numPr>
        <w:spacing w:line="276" w:lineRule="auto"/>
        <w:ind w:left="709" w:hanging="283"/>
        <w:rPr>
          <w:rFonts w:ascii="Mazda Type" w:hAnsi="Mazda Type"/>
          <w:b/>
          <w:bCs/>
          <w:color w:val="FF0000"/>
          <w:sz w:val="19"/>
          <w:szCs w:val="19"/>
        </w:rPr>
      </w:pPr>
      <w:r w:rsidRPr="00F945E9">
        <w:rPr>
          <w:rFonts w:ascii="Mazda Type" w:hAnsi="Mazda Type"/>
          <w:b/>
          <w:bCs/>
          <w:sz w:val="19"/>
          <w:szCs w:val="19"/>
        </w:rPr>
        <w:t>Mazda behaalt het hoogste geconsolideerde nettoverkoopresultaat van alle eerste kwartalen</w:t>
      </w:r>
    </w:p>
    <w:p w14:paraId="27399D22" w14:textId="77777777" w:rsidR="00F945E9" w:rsidRDefault="00F945E9" w:rsidP="00D87A91">
      <w:pPr>
        <w:adjustRightInd w:val="0"/>
        <w:spacing w:after="120" w:line="276" w:lineRule="auto"/>
        <w:jc w:val="both"/>
        <w:rPr>
          <w:rFonts w:ascii="Mazda Type" w:hAnsi="Mazda Type"/>
          <w:sz w:val="19"/>
          <w:szCs w:val="19"/>
          <w:u w:val="single"/>
        </w:rPr>
      </w:pPr>
    </w:p>
    <w:p w14:paraId="13681519" w14:textId="01E699FA" w:rsidR="00D63446" w:rsidRPr="00D63446" w:rsidRDefault="00AA1681" w:rsidP="00D63446">
      <w:pPr>
        <w:adjustRightInd w:val="0"/>
        <w:spacing w:after="120" w:line="276" w:lineRule="auto"/>
        <w:jc w:val="both"/>
        <w:rPr>
          <w:rFonts w:ascii="Mazda Type" w:hAnsi="Mazda Type"/>
          <w:sz w:val="19"/>
          <w:szCs w:val="19"/>
        </w:rPr>
      </w:pPr>
      <w:r>
        <w:rPr>
          <w:rFonts w:ascii="Mazda Type" w:hAnsi="Mazda Type"/>
          <w:sz w:val="19"/>
          <w:szCs w:val="19"/>
          <w:u w:val="single"/>
        </w:rPr>
        <w:t>Hiroshima/</w:t>
      </w:r>
      <w:r w:rsidR="003D6093" w:rsidRPr="00A76A49">
        <w:rPr>
          <w:rFonts w:ascii="Mazda Type" w:hAnsi="Mazda Type"/>
          <w:sz w:val="19"/>
          <w:szCs w:val="19"/>
          <w:u w:val="single"/>
        </w:rPr>
        <w:t xml:space="preserve">Waddinxveen, </w:t>
      </w:r>
      <w:bookmarkEnd w:id="0"/>
      <w:r>
        <w:rPr>
          <w:rFonts w:ascii="Mazda Type" w:hAnsi="Mazda Type"/>
          <w:sz w:val="19"/>
          <w:szCs w:val="19"/>
          <w:u w:val="single"/>
        </w:rPr>
        <w:t>7</w:t>
      </w:r>
      <w:r w:rsidR="00A921B8" w:rsidRPr="00A76A49">
        <w:rPr>
          <w:rFonts w:ascii="Mazda Type" w:hAnsi="Mazda Type"/>
          <w:sz w:val="19"/>
          <w:szCs w:val="19"/>
          <w:u w:val="single"/>
        </w:rPr>
        <w:t xml:space="preserve"> </w:t>
      </w:r>
      <w:r>
        <w:rPr>
          <w:rFonts w:ascii="Mazda Type" w:hAnsi="Mazda Type"/>
          <w:sz w:val="19"/>
          <w:szCs w:val="19"/>
          <w:u w:val="single"/>
        </w:rPr>
        <w:t>augustus</w:t>
      </w:r>
      <w:r w:rsidR="00A76A49" w:rsidRPr="00A76A49">
        <w:rPr>
          <w:rFonts w:ascii="Mazda Type" w:hAnsi="Mazda Type"/>
          <w:sz w:val="19"/>
          <w:szCs w:val="19"/>
          <w:u w:val="single"/>
        </w:rPr>
        <w:t xml:space="preserve"> </w:t>
      </w:r>
      <w:r w:rsidR="00D87A91" w:rsidRPr="00A76A49">
        <w:rPr>
          <w:rFonts w:ascii="Mazda Type" w:hAnsi="Mazda Type"/>
          <w:sz w:val="19"/>
          <w:szCs w:val="19"/>
          <w:u w:val="single"/>
        </w:rPr>
        <w:t>202</w:t>
      </w:r>
      <w:r w:rsidR="0042668F" w:rsidRPr="00A76A49">
        <w:rPr>
          <w:rFonts w:ascii="Mazda Type" w:hAnsi="Mazda Type"/>
          <w:sz w:val="19"/>
          <w:szCs w:val="19"/>
          <w:u w:val="single"/>
        </w:rPr>
        <w:t>4</w:t>
      </w:r>
      <w:r w:rsidR="00A921B8" w:rsidRPr="00A76A49">
        <w:rPr>
          <w:rFonts w:ascii="Mazda Type" w:hAnsi="Mazda Type"/>
          <w:sz w:val="19"/>
          <w:szCs w:val="19"/>
          <w:u w:val="single"/>
        </w:rPr>
        <w:t>.</w:t>
      </w:r>
      <w:r w:rsidR="006C70AA" w:rsidRPr="00A76A49">
        <w:rPr>
          <w:rFonts w:ascii="Mazda Type" w:hAnsi="Mazda Type"/>
          <w:sz w:val="19"/>
          <w:szCs w:val="19"/>
        </w:rPr>
        <w:t xml:space="preserve"> </w:t>
      </w:r>
      <w:r w:rsidR="00D63446" w:rsidRPr="00D63446">
        <w:rPr>
          <w:rFonts w:ascii="Mazda Type" w:hAnsi="Mazda Type"/>
          <w:b/>
          <w:bCs/>
          <w:sz w:val="19"/>
          <w:szCs w:val="19"/>
          <w:lang w:eastAsia="nl-NL"/>
        </w:rPr>
        <w:t xml:space="preserve">Mazda Motor Corporation heeft vandaag zijn financiële en verkoopresultaten voor het eerste kwartaal bekendgemaakt en rapporteert een wereldwijde verkoop van 309.000 voertuigen in de periode van 1 april tot 30 juni 2024, op hetzelfde niveau als in het vorige boekjaar. </w:t>
      </w:r>
    </w:p>
    <w:p w14:paraId="218BB7C0" w14:textId="50639A9F" w:rsidR="00D63446" w:rsidRPr="00001A47" w:rsidRDefault="00D63446" w:rsidP="00D63446">
      <w:pPr>
        <w:adjustRightInd w:val="0"/>
        <w:spacing w:after="120" w:line="276" w:lineRule="auto"/>
        <w:jc w:val="both"/>
        <w:rPr>
          <w:rFonts w:ascii="Mazda Type" w:hAnsi="Mazda Type"/>
          <w:sz w:val="19"/>
          <w:szCs w:val="19"/>
          <w:lang w:eastAsia="nl-NL"/>
        </w:rPr>
      </w:pPr>
      <w:r w:rsidRPr="00001A47">
        <w:rPr>
          <w:rFonts w:ascii="Mazda Type" w:hAnsi="Mazda Type"/>
          <w:sz w:val="19"/>
          <w:szCs w:val="19"/>
          <w:lang w:eastAsia="nl-NL"/>
        </w:rPr>
        <w:t>In Europa steeg</w:t>
      </w:r>
      <w:r w:rsidR="006434EB" w:rsidRPr="00001A47">
        <w:rPr>
          <w:rFonts w:ascii="Mazda Type" w:hAnsi="Mazda Type"/>
          <w:sz w:val="19"/>
          <w:szCs w:val="19"/>
          <w:lang w:eastAsia="nl-NL"/>
        </w:rPr>
        <w:t xml:space="preserve"> vergeleken met vorig jaar</w:t>
      </w:r>
      <w:r w:rsidRPr="00001A47">
        <w:rPr>
          <w:rFonts w:ascii="Mazda Type" w:hAnsi="Mazda Type"/>
          <w:sz w:val="19"/>
          <w:szCs w:val="19"/>
          <w:lang w:eastAsia="nl-NL"/>
        </w:rPr>
        <w:t xml:space="preserve"> de verkoop in het eerste kwartaal met 12 procent tot 49.000 voertuigen, dankzij de verkoop van de CX-30, CX-5 en Mazda</w:t>
      </w:r>
      <w:r w:rsidR="00FE71FA">
        <w:rPr>
          <w:rFonts w:ascii="Mazda Type" w:hAnsi="Mazda Type"/>
          <w:sz w:val="19"/>
          <w:szCs w:val="19"/>
          <w:lang w:eastAsia="nl-NL"/>
        </w:rPr>
        <w:t>2</w:t>
      </w:r>
      <w:r w:rsidRPr="00001A47">
        <w:rPr>
          <w:rFonts w:ascii="Mazda Type" w:hAnsi="Mazda Type"/>
          <w:sz w:val="19"/>
          <w:szCs w:val="19"/>
          <w:lang w:eastAsia="nl-NL"/>
        </w:rPr>
        <w:t xml:space="preserve">. Het marktaandeel steeg met 0,1 procent </w:t>
      </w:r>
      <w:r w:rsidR="006B54B4">
        <w:rPr>
          <w:rFonts w:ascii="Mazda Type" w:hAnsi="Mazda Type"/>
          <w:sz w:val="19"/>
          <w:szCs w:val="19"/>
          <w:lang w:eastAsia="nl-NL"/>
        </w:rPr>
        <w:t xml:space="preserve">(vergeleken met vorig jaar) </w:t>
      </w:r>
      <w:r w:rsidRPr="00001A47">
        <w:rPr>
          <w:rFonts w:ascii="Mazda Type" w:hAnsi="Mazda Type"/>
          <w:sz w:val="19"/>
          <w:szCs w:val="19"/>
          <w:lang w:eastAsia="nl-NL"/>
        </w:rPr>
        <w:t>tot 1,2 procent. Duitsland en het Verenigd Koninkrijk, Mazda's grootste markten in de regio, droegen bij met respectievelijk 12.000 en 7.000 eenheden. Mazda's verkoopvolume in Noord-Amerika steeg met 14 procent tot 146.000 eenheden, waarmee de hoogste verkoop ooit in het eerste kwartaal werd behaald. China, Mazda's grootste markt in Azië, registreerde een verkoop van 18.000 eenheden, een daling van 9 procent. Op Mazda's thuismarkt, Japan, kwam de verkoop uit op 29.000 eenheden.</w:t>
      </w:r>
    </w:p>
    <w:p w14:paraId="2A905CB6" w14:textId="590C4DA8" w:rsidR="00D63446" w:rsidRPr="00001A47" w:rsidRDefault="00D63446" w:rsidP="00D63446">
      <w:pPr>
        <w:adjustRightInd w:val="0"/>
        <w:spacing w:after="120" w:line="276" w:lineRule="auto"/>
        <w:jc w:val="both"/>
        <w:rPr>
          <w:rFonts w:ascii="Mazda Type" w:hAnsi="Mazda Type"/>
          <w:sz w:val="19"/>
          <w:szCs w:val="19"/>
          <w:lang w:eastAsia="nl-NL"/>
        </w:rPr>
      </w:pPr>
      <w:r w:rsidRPr="00001A47">
        <w:rPr>
          <w:rFonts w:ascii="Mazda Type" w:hAnsi="Mazda Type"/>
          <w:sz w:val="19"/>
          <w:szCs w:val="19"/>
          <w:lang w:eastAsia="nl-NL"/>
        </w:rPr>
        <w:t xml:space="preserve">Voor het eerste kwartaal van het fiscale jaar rapporteerde Mazda een netto-omzet van ¥ 1.205,6 miljard </w:t>
      </w:r>
      <w:r w:rsidR="00247B2A">
        <w:rPr>
          <w:rFonts w:ascii="Mazda Type" w:hAnsi="Mazda Type"/>
          <w:sz w:val="19"/>
          <w:szCs w:val="19"/>
          <w:lang w:eastAsia="nl-NL"/>
        </w:rPr>
        <w:br/>
      </w:r>
      <w:r w:rsidRPr="00001A47">
        <w:rPr>
          <w:rFonts w:ascii="Mazda Type" w:hAnsi="Mazda Type"/>
          <w:sz w:val="19"/>
          <w:szCs w:val="19"/>
          <w:lang w:eastAsia="nl-NL"/>
        </w:rPr>
        <w:t>(€ 7,2 miljard*) en een bedrijfsresultaat van ¥ 50,4 miljard (€ 300 miljoen*), een stijging van 68 procent ten opzichte van het voorgaande jaar. Het nettoresultaat bedroeg 49,8 miljard yen (296,4 miljoen euro*).</w:t>
      </w:r>
    </w:p>
    <w:p w14:paraId="111322A3" w14:textId="5273C35A" w:rsidR="00D63446" w:rsidRPr="00001A47" w:rsidRDefault="00D63446" w:rsidP="00D63446">
      <w:pPr>
        <w:adjustRightInd w:val="0"/>
        <w:spacing w:after="120" w:line="276" w:lineRule="auto"/>
        <w:jc w:val="both"/>
        <w:rPr>
          <w:rFonts w:ascii="Mazda Type" w:hAnsi="Mazda Type"/>
          <w:sz w:val="19"/>
          <w:szCs w:val="19"/>
          <w:lang w:eastAsia="nl-NL"/>
        </w:rPr>
      </w:pPr>
      <w:r w:rsidRPr="00001A47">
        <w:rPr>
          <w:rFonts w:ascii="Mazda Type" w:hAnsi="Mazda Type"/>
          <w:sz w:val="19"/>
          <w:szCs w:val="19"/>
          <w:lang w:eastAsia="nl-NL"/>
        </w:rPr>
        <w:t xml:space="preserve">Mazda volgt de huidige marktbewegingen op de voet, maar zijn prognose voor de wereldwijde verkoop en geconsolideerde groothandelsvolumes blijft ongewijzigd. De wereldwijde verkoop wordt geraamd op 1.400.000 eenheden. Mazda verwacht een netto-omzet van ¥ 5.350,0 miljard (€ 33 miljard*), een bedrijfsresultaat van ¥ 270,0 miljard (€ 1,6 miljard) en een netto-inkomen van ¥ 150,0 miljard </w:t>
      </w:r>
      <w:r w:rsidR="001C4A11">
        <w:rPr>
          <w:rFonts w:ascii="Mazda Type" w:hAnsi="Mazda Type"/>
          <w:sz w:val="19"/>
          <w:szCs w:val="19"/>
          <w:lang w:eastAsia="nl-NL"/>
        </w:rPr>
        <w:br/>
      </w:r>
      <w:r w:rsidRPr="00001A47">
        <w:rPr>
          <w:rFonts w:ascii="Mazda Type" w:hAnsi="Mazda Type"/>
          <w:sz w:val="19"/>
          <w:szCs w:val="19"/>
          <w:lang w:eastAsia="nl-NL"/>
        </w:rPr>
        <w:t>(€ 925,9 miljoen*) voor het fiscale jaar dat eindigt in maart 2025.</w:t>
      </w:r>
    </w:p>
    <w:p w14:paraId="1D38760D" w14:textId="3B66B318" w:rsidR="00A76A49" w:rsidRPr="00001A47" w:rsidRDefault="00D63446" w:rsidP="00D63446">
      <w:pPr>
        <w:adjustRightInd w:val="0"/>
        <w:spacing w:after="120" w:line="276" w:lineRule="auto"/>
        <w:jc w:val="both"/>
        <w:rPr>
          <w:rFonts w:ascii="Mazda Type" w:hAnsi="Mazda Type"/>
          <w:sz w:val="19"/>
          <w:szCs w:val="19"/>
          <w:lang w:eastAsia="nl-NL"/>
        </w:rPr>
      </w:pPr>
      <w:r w:rsidRPr="00001A47">
        <w:rPr>
          <w:rFonts w:ascii="Mazda Type" w:hAnsi="Mazda Type"/>
          <w:sz w:val="19"/>
          <w:szCs w:val="19"/>
          <w:lang w:eastAsia="nl-NL"/>
        </w:rPr>
        <w:t xml:space="preserve">Mazda zal het economische klimaat, de trends in de vraag naar auto's op onze verschillende markten en de toekomstige ontwikkeling van </w:t>
      </w:r>
      <w:r w:rsidR="00CD2C83" w:rsidRPr="00001A47">
        <w:rPr>
          <w:rFonts w:ascii="Mazda Type" w:hAnsi="Mazda Type"/>
          <w:sz w:val="19"/>
          <w:szCs w:val="19"/>
          <w:lang w:eastAsia="nl-NL"/>
        </w:rPr>
        <w:t>onderwerpen</w:t>
      </w:r>
      <w:r w:rsidRPr="00001A47">
        <w:rPr>
          <w:rFonts w:ascii="Mazda Type" w:hAnsi="Mazda Type"/>
          <w:sz w:val="19"/>
          <w:szCs w:val="19"/>
          <w:lang w:eastAsia="nl-NL"/>
        </w:rPr>
        <w:t xml:space="preserve"> die van invloed zijn op het bedrijf blijven volgen. </w:t>
      </w:r>
      <w:r w:rsidR="00194F89">
        <w:rPr>
          <w:rFonts w:ascii="Mazda Type" w:hAnsi="Mazda Type"/>
          <w:sz w:val="19"/>
          <w:szCs w:val="19"/>
          <w:lang w:eastAsia="nl-NL"/>
        </w:rPr>
        <w:t>Mazda streeft</w:t>
      </w:r>
      <w:r w:rsidRPr="00001A47">
        <w:rPr>
          <w:rFonts w:ascii="Mazda Type" w:hAnsi="Mazda Type"/>
          <w:sz w:val="19"/>
          <w:szCs w:val="19"/>
          <w:lang w:eastAsia="nl-NL"/>
        </w:rPr>
        <w:t xml:space="preserve"> naar ge</w:t>
      </w:r>
      <w:r w:rsidR="00194F89">
        <w:rPr>
          <w:rFonts w:ascii="Mazda Type" w:hAnsi="Mazda Type"/>
          <w:sz w:val="19"/>
          <w:szCs w:val="19"/>
          <w:lang w:eastAsia="nl-NL"/>
        </w:rPr>
        <w:t>leidelijke</w:t>
      </w:r>
      <w:r w:rsidRPr="00001A47">
        <w:rPr>
          <w:rFonts w:ascii="Mazda Type" w:hAnsi="Mazda Type"/>
          <w:sz w:val="19"/>
          <w:szCs w:val="19"/>
          <w:lang w:eastAsia="nl-NL"/>
        </w:rPr>
        <w:t xml:space="preserve"> vooruitgang in elektrificatie en waardecreatie voor de toekomst.</w:t>
      </w:r>
    </w:p>
    <w:p w14:paraId="3D7AAEFF" w14:textId="77777777" w:rsidR="00D87A91" w:rsidRPr="009B409F" w:rsidRDefault="00D87A91" w:rsidP="00D87A91">
      <w:pPr>
        <w:pStyle w:val="NormalWeb"/>
        <w:spacing w:before="0" w:beforeAutospacing="0" w:after="0" w:afterAutospacing="0" w:line="260" w:lineRule="atLeast"/>
        <w:rPr>
          <w:rFonts w:ascii="Mazda Type" w:hAnsi="Mazda Type" w:cs="Calibri"/>
          <w:color w:val="FF0000"/>
          <w:sz w:val="18"/>
          <w:szCs w:val="18"/>
          <w:lang w:val="nl-NL"/>
        </w:rPr>
      </w:pPr>
    </w:p>
    <w:p w14:paraId="01FDD978" w14:textId="5B67B4DA" w:rsidR="00D87A91" w:rsidRPr="00001A47" w:rsidRDefault="00D87A91" w:rsidP="00D87A91">
      <w:pPr>
        <w:rPr>
          <w:rFonts w:ascii="Mazda Type" w:eastAsia="Yu Gothic" w:hAnsi="Mazda Type"/>
          <w:color w:val="000000" w:themeColor="text1"/>
          <w:sz w:val="16"/>
          <w:szCs w:val="16"/>
          <w:lang w:eastAsia="ja-JP"/>
        </w:rPr>
      </w:pPr>
      <w:r w:rsidRPr="00001A47">
        <w:rPr>
          <w:rFonts w:ascii="Mazda Type" w:hAnsi="Mazda Type" w:cs="Calibri"/>
          <w:color w:val="000000" w:themeColor="text1"/>
          <w:sz w:val="16"/>
          <w:szCs w:val="16"/>
        </w:rPr>
        <w:t>*</w:t>
      </w:r>
      <w:r w:rsidR="00F33741" w:rsidRPr="00001A47">
        <w:rPr>
          <w:rFonts w:ascii="Mazda Type" w:hAnsi="Mazda Type" w:cs="Calibri"/>
          <w:color w:val="000000" w:themeColor="text1"/>
          <w:sz w:val="16"/>
          <w:szCs w:val="16"/>
        </w:rPr>
        <w:t>Bron</w:t>
      </w:r>
      <w:r w:rsidRPr="00001A47">
        <w:rPr>
          <w:rFonts w:ascii="Mazda Type" w:hAnsi="Mazda Type" w:cs="Calibri"/>
          <w:color w:val="000000" w:themeColor="text1"/>
          <w:sz w:val="16"/>
          <w:szCs w:val="16"/>
        </w:rPr>
        <w:t>:</w:t>
      </w:r>
      <w:r w:rsidRPr="00001A47">
        <w:rPr>
          <w:rFonts w:ascii="Mazda Type" w:hAnsi="Mazda Type"/>
          <w:color w:val="000000" w:themeColor="text1"/>
          <w:sz w:val="16"/>
          <w:szCs w:val="16"/>
        </w:rPr>
        <w:t xml:space="preserve"> </w:t>
      </w:r>
      <w:hyperlink r:id="rId11" w:history="1">
        <w:r w:rsidR="002871C4" w:rsidRPr="00001A47">
          <w:rPr>
            <w:rStyle w:val="Hyperlink"/>
            <w:rFonts w:ascii="Mazda Type" w:hAnsi="Mazda Type"/>
            <w:color w:val="000000" w:themeColor="text1"/>
            <w:kern w:val="2"/>
            <w:sz w:val="16"/>
            <w:szCs w:val="16"/>
            <w:u w:val="none"/>
            <w:lang w:eastAsia="ja-JP"/>
          </w:rPr>
          <w:t>https://www.mazda.com/globalassets/en/assets/investors/library/result/files/presentation20240807_e.pdf</w:t>
        </w:r>
      </w:hyperlink>
    </w:p>
    <w:p w14:paraId="07AD6DEC" w14:textId="0C291B42" w:rsidR="00D50C5E" w:rsidRPr="00001A47" w:rsidRDefault="006434EB" w:rsidP="00FE30CA">
      <w:pPr>
        <w:pStyle w:val="NormalWeb"/>
        <w:spacing w:line="260" w:lineRule="atLeast"/>
        <w:rPr>
          <w:rFonts w:ascii="Mazda Type" w:hAnsi="Mazda Type" w:cs="Calibri"/>
          <w:color w:val="000000" w:themeColor="text1"/>
          <w:sz w:val="16"/>
          <w:szCs w:val="16"/>
          <w:lang w:val="nl-NL"/>
        </w:rPr>
      </w:pPr>
      <w:r w:rsidRPr="00001A47">
        <w:rPr>
          <w:rFonts w:ascii="Mazda Type" w:hAnsi="Mazda Type" w:cs="Calibri"/>
          <w:color w:val="000000" w:themeColor="text1"/>
          <w:sz w:val="16"/>
          <w:szCs w:val="16"/>
          <w:lang w:val="nl-NL"/>
        </w:rPr>
        <w:t xml:space="preserve">* </w:t>
      </w:r>
      <w:r w:rsidR="004A10D0" w:rsidRPr="00001A47">
        <w:rPr>
          <w:rFonts w:ascii="Mazda Type" w:hAnsi="Mazda Type" w:cs="Calibri"/>
          <w:color w:val="000000" w:themeColor="text1"/>
          <w:sz w:val="16"/>
          <w:szCs w:val="16"/>
          <w:lang w:val="nl-NL"/>
        </w:rPr>
        <w:t>Euro</w:t>
      </w:r>
      <w:r w:rsidR="00FE30CA" w:rsidRPr="00001A47">
        <w:rPr>
          <w:rFonts w:ascii="Mazda Type" w:hAnsi="Mazda Type" w:cs="Calibri"/>
          <w:color w:val="000000" w:themeColor="text1"/>
          <w:sz w:val="16"/>
          <w:szCs w:val="16"/>
          <w:lang w:val="nl-NL"/>
        </w:rPr>
        <w:t>-</w:t>
      </w:r>
      <w:r w:rsidR="004A10D0" w:rsidRPr="00001A47">
        <w:rPr>
          <w:rFonts w:ascii="Mazda Type" w:hAnsi="Mazda Type" w:cs="Calibri"/>
          <w:color w:val="000000" w:themeColor="text1"/>
          <w:sz w:val="16"/>
          <w:szCs w:val="16"/>
          <w:lang w:val="nl-NL"/>
        </w:rPr>
        <w:t xml:space="preserve">cijfers voor het </w:t>
      </w:r>
      <w:r w:rsidR="003D72D3" w:rsidRPr="00001A47">
        <w:rPr>
          <w:rFonts w:ascii="Mazda Type" w:hAnsi="Mazda Type" w:cs="Calibri"/>
          <w:color w:val="000000" w:themeColor="text1"/>
          <w:sz w:val="16"/>
          <w:szCs w:val="16"/>
          <w:lang w:val="nl-NL"/>
        </w:rPr>
        <w:t>eerste kwartaal</w:t>
      </w:r>
      <w:r w:rsidR="00B35F87" w:rsidRPr="00001A47">
        <w:rPr>
          <w:rFonts w:ascii="Mazda Type" w:hAnsi="Mazda Type" w:cs="Calibri"/>
          <w:color w:val="000000" w:themeColor="text1"/>
          <w:sz w:val="16"/>
          <w:szCs w:val="16"/>
          <w:lang w:val="nl-NL"/>
        </w:rPr>
        <w:t xml:space="preserve"> werden </w:t>
      </w:r>
      <w:r w:rsidR="004A10D0" w:rsidRPr="00001A47">
        <w:rPr>
          <w:rFonts w:ascii="Mazda Type" w:hAnsi="Mazda Type" w:cs="Calibri"/>
          <w:color w:val="000000" w:themeColor="text1"/>
          <w:sz w:val="16"/>
          <w:szCs w:val="16"/>
          <w:lang w:val="nl-NL"/>
        </w:rPr>
        <w:t>berekend</w:t>
      </w:r>
      <w:r w:rsidR="004A10D0" w:rsidRPr="00001A47">
        <w:rPr>
          <w:rFonts w:ascii="Mazda Type" w:hAnsi="Mazda Type" w:cs="Calibri"/>
          <w:color w:val="000000" w:themeColor="text1"/>
          <w:sz w:val="18"/>
          <w:szCs w:val="18"/>
          <w:lang w:val="nl-NL"/>
        </w:rPr>
        <w:t xml:space="preserve"> </w:t>
      </w:r>
      <w:r w:rsidR="004A10D0" w:rsidRPr="00001A47">
        <w:rPr>
          <w:rFonts w:ascii="Mazda Type" w:hAnsi="Mazda Type" w:cs="Calibri"/>
          <w:color w:val="000000" w:themeColor="text1"/>
          <w:sz w:val="16"/>
          <w:szCs w:val="16"/>
          <w:lang w:val="nl-NL"/>
        </w:rPr>
        <w:t>op</w:t>
      </w:r>
      <w:r w:rsidR="005F6FD6" w:rsidRPr="00001A47">
        <w:rPr>
          <w:rFonts w:ascii="Mazda Type" w:hAnsi="Mazda Type" w:cs="Calibri"/>
          <w:color w:val="000000" w:themeColor="text1"/>
          <w:sz w:val="16"/>
          <w:szCs w:val="16"/>
          <w:lang w:val="nl-NL"/>
        </w:rPr>
        <w:t xml:space="preserve"> basis van koersverhouding</w:t>
      </w:r>
      <w:r w:rsidR="004A10D0" w:rsidRPr="00001A47">
        <w:rPr>
          <w:rFonts w:ascii="Mazda Type" w:hAnsi="Mazda Type" w:cs="Calibri"/>
          <w:color w:val="000000" w:themeColor="text1"/>
          <w:sz w:val="16"/>
          <w:szCs w:val="16"/>
          <w:lang w:val="nl-NL"/>
        </w:rPr>
        <w:t xml:space="preserve"> € 1 = ¥ 1</w:t>
      </w:r>
      <w:r w:rsidR="003D72D3" w:rsidRPr="00001A47">
        <w:rPr>
          <w:rFonts w:ascii="Mazda Type" w:hAnsi="Mazda Type" w:cs="Calibri"/>
          <w:color w:val="000000" w:themeColor="text1"/>
          <w:sz w:val="16"/>
          <w:szCs w:val="16"/>
          <w:lang w:val="nl-NL"/>
        </w:rPr>
        <w:t>68</w:t>
      </w:r>
      <w:r w:rsidR="003F3797" w:rsidRPr="00001A47">
        <w:rPr>
          <w:rFonts w:ascii="Mazda Type" w:hAnsi="Mazda Type" w:cs="Calibri"/>
          <w:color w:val="000000" w:themeColor="text1"/>
          <w:sz w:val="16"/>
          <w:szCs w:val="16"/>
          <w:lang w:val="nl-NL"/>
        </w:rPr>
        <w:t xml:space="preserve"> en</w:t>
      </w:r>
      <w:r w:rsidR="004A10D0" w:rsidRPr="00001A47">
        <w:rPr>
          <w:rFonts w:ascii="Mazda Type" w:hAnsi="Mazda Type" w:cs="Calibri"/>
          <w:color w:val="000000" w:themeColor="text1"/>
          <w:sz w:val="16"/>
          <w:szCs w:val="16"/>
          <w:lang w:val="nl-NL"/>
        </w:rPr>
        <w:t xml:space="preserve"> voor het </w:t>
      </w:r>
      <w:r w:rsidR="00903256" w:rsidRPr="00001A47">
        <w:rPr>
          <w:rFonts w:ascii="Mazda Type" w:hAnsi="Mazda Type" w:cs="Calibri"/>
          <w:color w:val="000000" w:themeColor="text1"/>
          <w:sz w:val="16"/>
          <w:szCs w:val="16"/>
          <w:lang w:val="nl-NL"/>
        </w:rPr>
        <w:t xml:space="preserve">volledige </w:t>
      </w:r>
      <w:r w:rsidR="00A95CFC" w:rsidRPr="00001A47">
        <w:rPr>
          <w:rFonts w:ascii="Mazda Type" w:hAnsi="Mazda Type" w:cs="Calibri"/>
          <w:color w:val="000000" w:themeColor="text1"/>
          <w:sz w:val="16"/>
          <w:szCs w:val="16"/>
          <w:lang w:val="nl-NL"/>
        </w:rPr>
        <w:t xml:space="preserve">fiscale jaar </w:t>
      </w:r>
      <w:r w:rsidR="004A10D0" w:rsidRPr="00001A47">
        <w:rPr>
          <w:rFonts w:ascii="Mazda Type" w:hAnsi="Mazda Type" w:cs="Calibri"/>
          <w:color w:val="000000" w:themeColor="text1"/>
          <w:sz w:val="16"/>
          <w:szCs w:val="16"/>
          <w:lang w:val="nl-NL"/>
        </w:rPr>
        <w:t>op</w:t>
      </w:r>
      <w:r w:rsidR="005F6FD6" w:rsidRPr="00001A47">
        <w:rPr>
          <w:rFonts w:ascii="Mazda Type" w:hAnsi="Mazda Type" w:cs="Calibri"/>
          <w:color w:val="000000" w:themeColor="text1"/>
          <w:sz w:val="16"/>
          <w:szCs w:val="16"/>
          <w:lang w:val="nl-NL"/>
        </w:rPr>
        <w:t xml:space="preserve"> basis van koersverhouding</w:t>
      </w:r>
      <w:r w:rsidR="004A10D0" w:rsidRPr="00001A47">
        <w:rPr>
          <w:rFonts w:ascii="Mazda Type" w:hAnsi="Mazda Type" w:cs="Calibri"/>
          <w:color w:val="000000" w:themeColor="text1"/>
          <w:sz w:val="16"/>
          <w:szCs w:val="16"/>
          <w:lang w:val="nl-NL"/>
        </w:rPr>
        <w:t xml:space="preserve"> €</w:t>
      </w:r>
      <w:r w:rsidR="005F6FD6" w:rsidRPr="00001A47">
        <w:rPr>
          <w:rFonts w:ascii="Mazda Type" w:hAnsi="Mazda Type" w:cs="Calibri"/>
          <w:color w:val="000000" w:themeColor="text1"/>
          <w:sz w:val="16"/>
          <w:szCs w:val="16"/>
          <w:lang w:val="nl-NL"/>
        </w:rPr>
        <w:t xml:space="preserve"> </w:t>
      </w:r>
      <w:r w:rsidR="004A10D0" w:rsidRPr="00001A47">
        <w:rPr>
          <w:rFonts w:ascii="Mazda Type" w:hAnsi="Mazda Type" w:cs="Calibri"/>
          <w:color w:val="000000" w:themeColor="text1"/>
          <w:sz w:val="16"/>
          <w:szCs w:val="16"/>
          <w:lang w:val="nl-NL"/>
        </w:rPr>
        <w:t>1 = ¥</w:t>
      </w:r>
      <w:r w:rsidR="00B35F87" w:rsidRPr="00001A47">
        <w:rPr>
          <w:rFonts w:ascii="Mazda Type" w:hAnsi="Mazda Type" w:cs="Calibri"/>
          <w:color w:val="000000" w:themeColor="text1"/>
          <w:sz w:val="16"/>
          <w:szCs w:val="16"/>
          <w:lang w:val="nl-NL"/>
        </w:rPr>
        <w:t xml:space="preserve"> </w:t>
      </w:r>
      <w:r w:rsidR="004A10D0" w:rsidRPr="00001A47">
        <w:rPr>
          <w:rFonts w:ascii="Mazda Type" w:hAnsi="Mazda Type" w:cs="Calibri"/>
          <w:color w:val="000000" w:themeColor="text1"/>
          <w:sz w:val="16"/>
          <w:szCs w:val="16"/>
          <w:lang w:val="nl-NL"/>
        </w:rPr>
        <w:t>1</w:t>
      </w:r>
      <w:r w:rsidR="00A95CFC" w:rsidRPr="00001A47">
        <w:rPr>
          <w:rFonts w:ascii="Mazda Type" w:hAnsi="Mazda Type" w:cs="Calibri"/>
          <w:color w:val="000000" w:themeColor="text1"/>
          <w:sz w:val="16"/>
          <w:szCs w:val="16"/>
          <w:lang w:val="nl-NL"/>
        </w:rPr>
        <w:t>62</w:t>
      </w:r>
      <w:r w:rsidR="004A10D0" w:rsidRPr="00001A47">
        <w:rPr>
          <w:rFonts w:ascii="Mazda Type" w:hAnsi="Mazda Type" w:cs="Calibri"/>
          <w:color w:val="000000" w:themeColor="text1"/>
          <w:sz w:val="16"/>
          <w:szCs w:val="16"/>
          <w:lang w:val="nl-NL"/>
        </w:rPr>
        <w:t>.</w:t>
      </w:r>
    </w:p>
    <w:p w14:paraId="48FEA454" w14:textId="77777777" w:rsidR="003D72D3" w:rsidRPr="006434EB" w:rsidRDefault="003D72D3" w:rsidP="00FE30CA">
      <w:pPr>
        <w:pStyle w:val="NormalWeb"/>
        <w:spacing w:line="260" w:lineRule="atLeast"/>
        <w:rPr>
          <w:rFonts w:ascii="Mazda Type" w:hAnsi="Mazda Type" w:cs="Calibri"/>
          <w:sz w:val="16"/>
          <w:szCs w:val="16"/>
          <w:lang w:val="nl-NL"/>
        </w:rPr>
      </w:pPr>
    </w:p>
    <w:sectPr w:rsidR="003D72D3" w:rsidRPr="006434EB" w:rsidSect="00C17AC3">
      <w:headerReference w:type="default" r:id="rId12"/>
      <w:footerReference w:type="default" r:id="rId13"/>
      <w:headerReference w:type="first" r:id="rId14"/>
      <w:footerReference w:type="first" r:id="rId15"/>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5082" w14:textId="77777777" w:rsidR="009D624C" w:rsidRDefault="009D624C" w:rsidP="00A04E2C">
      <w:r>
        <w:separator/>
      </w:r>
    </w:p>
  </w:endnote>
  <w:endnote w:type="continuationSeparator" w:id="0">
    <w:p w14:paraId="2460A863" w14:textId="77777777" w:rsidR="009D624C" w:rsidRDefault="009D624C"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zdaType-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A543A" w:rsidRDefault="00EB70FE">
    <w:pPr>
      <w:pStyle w:val="Footer"/>
    </w:pPr>
    <w:r>
      <w:rPr>
        <w:noProof/>
        <w:lang w:eastAsia="nl-NL"/>
      </w:rPr>
      <mc:AlternateContent>
        <mc:Choice Requires="wpg">
          <w:drawing>
            <wp:anchor distT="0" distB="0" distL="114300" distR="114300" simplePos="0" relativeHeight="251661312" behindDoc="0" locked="0" layoutInCell="1" allowOverlap="1" wp14:anchorId="2603ED2E" wp14:editId="1FF85A94">
              <wp:simplePos x="0" y="0"/>
              <wp:positionH relativeFrom="column">
                <wp:posOffset>-515620</wp:posOffset>
              </wp:positionH>
              <wp:positionV relativeFrom="paragraph">
                <wp:posOffset>-140970</wp:posOffset>
              </wp:positionV>
              <wp:extent cx="6839585" cy="461647"/>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461647"/>
                        <a:chOff x="0" y="0"/>
                        <a:chExt cx="6840000" cy="461729"/>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388053"/>
                        </a:xfrm>
                        <a:prstGeom prst="rect">
                          <a:avLst/>
                        </a:prstGeom>
                        <a:noFill/>
                        <a:ln w="9525">
                          <a:noFill/>
                          <a:miter lim="800000"/>
                          <a:headEnd/>
                          <a:tailEnd/>
                        </a:ln>
                      </wps:spPr>
                      <wps:txbx>
                        <w:txbxContent>
                          <w:p w14:paraId="4CF8032D" w14:textId="73EC00B0"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Voor meer informatie:</w:t>
                            </w:r>
                          </w:p>
                          <w:p w14:paraId="75FB0825" w14:textId="7B2B736C"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Mazda Motor Nederland, Afdeling Public Relations</w:t>
                            </w:r>
                          </w:p>
                          <w:p w14:paraId="0DFE7D7B" w14:textId="3A747046" w:rsidR="00DA543A" w:rsidRPr="001758D0" w:rsidRDefault="005B157F" w:rsidP="005B157F">
                            <w:pPr>
                              <w:spacing w:line="264" w:lineRule="auto"/>
                              <w:rPr>
                                <w:rFonts w:ascii="Mazda Type" w:hAnsi="Mazda Type"/>
                                <w:sz w:val="16"/>
                                <w:szCs w:val="16"/>
                              </w:rPr>
                            </w:pPr>
                            <w:r>
                              <w:rPr>
                                <w:rFonts w:ascii="MazdaType-Regular" w:eastAsiaTheme="minorHAnsi" w:hAnsi="MazdaType-Regular" w:cs="MazdaType-Regular"/>
                                <w:sz w:val="16"/>
                                <w:szCs w:val="16"/>
                                <w:lang w:eastAsia="en-US"/>
                              </w:rPr>
                              <w:t>Kouwe Hoek 8, 2741 PX Waddinxveen, tel: +31 182 685 080, www.mazda-press.nl</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603ED2E" id="グループ化 18" o:spid="_x0000_s1027" style="position:absolute;margin-left:-40.6pt;margin-top:-11.1pt;width:538.55pt;height:36.35pt;z-index:251661312;mso-width-relative:margin;mso-height-relative:margin" coordsize="68400,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CF8032D" w14:textId="73EC00B0"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Voor meer informatie:</w:t>
                      </w:r>
                    </w:p>
                    <w:p w14:paraId="75FB0825" w14:textId="7B2B736C" w:rsidR="005B157F" w:rsidRDefault="005B157F" w:rsidP="005B157F">
                      <w:pPr>
                        <w:autoSpaceDE w:val="0"/>
                        <w:autoSpaceDN w:val="0"/>
                        <w:adjustRightInd w:val="0"/>
                        <w:rPr>
                          <w:rFonts w:ascii="MazdaType-Regular" w:eastAsiaTheme="minorHAnsi" w:hAnsi="MazdaType-Regular" w:cs="MazdaType-Regular"/>
                          <w:sz w:val="16"/>
                          <w:szCs w:val="16"/>
                          <w:lang w:eastAsia="en-US"/>
                        </w:rPr>
                      </w:pPr>
                      <w:r>
                        <w:rPr>
                          <w:rFonts w:ascii="MazdaType-Regular" w:eastAsiaTheme="minorHAnsi" w:hAnsi="MazdaType-Regular" w:cs="MazdaType-Regular"/>
                          <w:sz w:val="16"/>
                          <w:szCs w:val="16"/>
                          <w:lang w:eastAsia="en-US"/>
                        </w:rPr>
                        <w:t>Mazda Motor Nederland, Afdeling Public Relations</w:t>
                      </w:r>
                    </w:p>
                    <w:p w14:paraId="0DFE7D7B" w14:textId="3A747046" w:rsidR="00DA543A" w:rsidRPr="001758D0" w:rsidRDefault="005B157F" w:rsidP="005B157F">
                      <w:pPr>
                        <w:spacing w:line="264" w:lineRule="auto"/>
                        <w:rPr>
                          <w:rFonts w:ascii="Mazda Type" w:hAnsi="Mazda Type"/>
                          <w:sz w:val="16"/>
                          <w:szCs w:val="16"/>
                        </w:rPr>
                      </w:pPr>
                      <w:r>
                        <w:rPr>
                          <w:rFonts w:ascii="MazdaType-Regular" w:eastAsiaTheme="minorHAnsi" w:hAnsi="MazdaType-Regular" w:cs="MazdaType-Regular"/>
                          <w:sz w:val="16"/>
                          <w:szCs w:val="16"/>
                          <w:lang w:eastAsia="en-US"/>
                        </w:rPr>
                        <w:t>Kouwe Hoek 8, 2741 PX Waddinxveen, tel: +31 182 685 080, www.mazda-press.nl</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78B6" w14:textId="77777777" w:rsidR="009D624C" w:rsidRDefault="009D624C" w:rsidP="00A04E2C">
      <w:r>
        <w:separator/>
      </w:r>
    </w:p>
  </w:footnote>
  <w:footnote w:type="continuationSeparator" w:id="0">
    <w:p w14:paraId="2A6321CB" w14:textId="77777777" w:rsidR="009D624C" w:rsidRDefault="009D624C"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DA543A" w:rsidRPr="008914EE" w:rsidRDefault="00EB70FE">
    <w:pPr>
      <w:pStyle w:val="Header"/>
      <w:rPr>
        <w:rFonts w:ascii="Mazda Type" w:hAnsi="Mazda Type"/>
        <w:lang w:eastAsia="de-DE"/>
      </w:rPr>
    </w:pPr>
    <w:r>
      <w:rPr>
        <w:noProof/>
        <w:lang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A543A" w:rsidRDefault="00EB70FE">
    <w:pPr>
      <w:pStyle w:val="Header"/>
    </w:pPr>
    <w:r>
      <w:rPr>
        <w:noProof/>
        <w:lang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A543A"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A543A"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4036"/>
    <w:multiLevelType w:val="hybridMultilevel"/>
    <w:tmpl w:val="5044CE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3" w15:restartNumberingAfterBreak="0">
    <w:nsid w:val="4341541D"/>
    <w:multiLevelType w:val="multilevel"/>
    <w:tmpl w:val="2BE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50C59"/>
    <w:multiLevelType w:val="hybridMultilevel"/>
    <w:tmpl w:val="DD0E2268"/>
    <w:lvl w:ilvl="0" w:tplc="0413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A3ED2"/>
    <w:multiLevelType w:val="hybridMultilevel"/>
    <w:tmpl w:val="4762CA9A"/>
    <w:lvl w:ilvl="0" w:tplc="63922EC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814953303">
    <w:abstractNumId w:val="1"/>
  </w:num>
  <w:num w:numId="2" w16cid:durableId="545800673">
    <w:abstractNumId w:val="4"/>
  </w:num>
  <w:num w:numId="3" w16cid:durableId="1669407548">
    <w:abstractNumId w:val="2"/>
  </w:num>
  <w:num w:numId="4" w16cid:durableId="1089035671">
    <w:abstractNumId w:val="3"/>
  </w:num>
  <w:num w:numId="5" w16cid:durableId="978923790">
    <w:abstractNumId w:val="0"/>
  </w:num>
  <w:num w:numId="6" w16cid:durableId="898440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A47"/>
    <w:rsid w:val="00002D0C"/>
    <w:rsid w:val="000209D2"/>
    <w:rsid w:val="00022D95"/>
    <w:rsid w:val="0006748F"/>
    <w:rsid w:val="00072947"/>
    <w:rsid w:val="00077680"/>
    <w:rsid w:val="000779E0"/>
    <w:rsid w:val="00095261"/>
    <w:rsid w:val="000A1961"/>
    <w:rsid w:val="000B1712"/>
    <w:rsid w:val="000D35D1"/>
    <w:rsid w:val="000E126E"/>
    <w:rsid w:val="00122472"/>
    <w:rsid w:val="00132D48"/>
    <w:rsid w:val="001542B8"/>
    <w:rsid w:val="00166530"/>
    <w:rsid w:val="00186F14"/>
    <w:rsid w:val="00192B8D"/>
    <w:rsid w:val="0019434A"/>
    <w:rsid w:val="00194F89"/>
    <w:rsid w:val="001A0533"/>
    <w:rsid w:val="001B481E"/>
    <w:rsid w:val="001C4A11"/>
    <w:rsid w:val="001C5084"/>
    <w:rsid w:val="001F3D0A"/>
    <w:rsid w:val="001F3DB6"/>
    <w:rsid w:val="00203B22"/>
    <w:rsid w:val="0020770F"/>
    <w:rsid w:val="0021199A"/>
    <w:rsid w:val="0022545E"/>
    <w:rsid w:val="0024473C"/>
    <w:rsid w:val="00247B2A"/>
    <w:rsid w:val="00277004"/>
    <w:rsid w:val="0027762C"/>
    <w:rsid w:val="0028048C"/>
    <w:rsid w:val="00282685"/>
    <w:rsid w:val="0028468E"/>
    <w:rsid w:val="002871C4"/>
    <w:rsid w:val="002916D8"/>
    <w:rsid w:val="002925F8"/>
    <w:rsid w:val="002B0006"/>
    <w:rsid w:val="002B091B"/>
    <w:rsid w:val="002B1917"/>
    <w:rsid w:val="002B5AD6"/>
    <w:rsid w:val="002B5FA4"/>
    <w:rsid w:val="002B61C1"/>
    <w:rsid w:val="002B698E"/>
    <w:rsid w:val="002B7ADE"/>
    <w:rsid w:val="002C230B"/>
    <w:rsid w:val="002D07E5"/>
    <w:rsid w:val="002D4793"/>
    <w:rsid w:val="002E1F39"/>
    <w:rsid w:val="002F0B3B"/>
    <w:rsid w:val="003106C5"/>
    <w:rsid w:val="00320C6D"/>
    <w:rsid w:val="003240F5"/>
    <w:rsid w:val="00333627"/>
    <w:rsid w:val="003679D0"/>
    <w:rsid w:val="00381847"/>
    <w:rsid w:val="003936E9"/>
    <w:rsid w:val="00395E9F"/>
    <w:rsid w:val="003A2F27"/>
    <w:rsid w:val="003A3C78"/>
    <w:rsid w:val="003A6E8D"/>
    <w:rsid w:val="003A7423"/>
    <w:rsid w:val="003B341B"/>
    <w:rsid w:val="003D6093"/>
    <w:rsid w:val="003D72D3"/>
    <w:rsid w:val="003E378D"/>
    <w:rsid w:val="003F0C95"/>
    <w:rsid w:val="003F3797"/>
    <w:rsid w:val="00407564"/>
    <w:rsid w:val="0042668F"/>
    <w:rsid w:val="00432AAB"/>
    <w:rsid w:val="00451BFA"/>
    <w:rsid w:val="00482364"/>
    <w:rsid w:val="00483140"/>
    <w:rsid w:val="00491362"/>
    <w:rsid w:val="004A0DEF"/>
    <w:rsid w:val="004A10D0"/>
    <w:rsid w:val="004C3F50"/>
    <w:rsid w:val="004F65D5"/>
    <w:rsid w:val="005007C1"/>
    <w:rsid w:val="00526E2A"/>
    <w:rsid w:val="00546398"/>
    <w:rsid w:val="00547985"/>
    <w:rsid w:val="005532CB"/>
    <w:rsid w:val="00557EB1"/>
    <w:rsid w:val="00563977"/>
    <w:rsid w:val="00580A6E"/>
    <w:rsid w:val="00584E63"/>
    <w:rsid w:val="00584E6D"/>
    <w:rsid w:val="00592BA9"/>
    <w:rsid w:val="005B157F"/>
    <w:rsid w:val="005D2C1C"/>
    <w:rsid w:val="005D2FCF"/>
    <w:rsid w:val="005F043A"/>
    <w:rsid w:val="005F29A2"/>
    <w:rsid w:val="005F6FD6"/>
    <w:rsid w:val="00611235"/>
    <w:rsid w:val="00615C07"/>
    <w:rsid w:val="00615E86"/>
    <w:rsid w:val="00621533"/>
    <w:rsid w:val="00623EFB"/>
    <w:rsid w:val="00627F5F"/>
    <w:rsid w:val="006421F4"/>
    <w:rsid w:val="006434EB"/>
    <w:rsid w:val="00643E8E"/>
    <w:rsid w:val="00651171"/>
    <w:rsid w:val="006551D4"/>
    <w:rsid w:val="0066249E"/>
    <w:rsid w:val="00671D02"/>
    <w:rsid w:val="006745E1"/>
    <w:rsid w:val="00675117"/>
    <w:rsid w:val="006A4610"/>
    <w:rsid w:val="006B54B4"/>
    <w:rsid w:val="006C70AA"/>
    <w:rsid w:val="006F3096"/>
    <w:rsid w:val="00724BE6"/>
    <w:rsid w:val="00725221"/>
    <w:rsid w:val="007308C3"/>
    <w:rsid w:val="00742B2C"/>
    <w:rsid w:val="00760B03"/>
    <w:rsid w:val="007637F8"/>
    <w:rsid w:val="00766656"/>
    <w:rsid w:val="00773779"/>
    <w:rsid w:val="00781795"/>
    <w:rsid w:val="007827D5"/>
    <w:rsid w:val="007A02E1"/>
    <w:rsid w:val="007B15D2"/>
    <w:rsid w:val="007B56B2"/>
    <w:rsid w:val="007B573B"/>
    <w:rsid w:val="007D4CF1"/>
    <w:rsid w:val="007E1C17"/>
    <w:rsid w:val="007E217A"/>
    <w:rsid w:val="007E5F42"/>
    <w:rsid w:val="007F5729"/>
    <w:rsid w:val="00833A35"/>
    <w:rsid w:val="00836CEF"/>
    <w:rsid w:val="00851698"/>
    <w:rsid w:val="00870757"/>
    <w:rsid w:val="00886A8B"/>
    <w:rsid w:val="00887512"/>
    <w:rsid w:val="00892605"/>
    <w:rsid w:val="008A104D"/>
    <w:rsid w:val="008A3B78"/>
    <w:rsid w:val="008A5C5E"/>
    <w:rsid w:val="008B5DAB"/>
    <w:rsid w:val="008D48FA"/>
    <w:rsid w:val="008D4D9D"/>
    <w:rsid w:val="008E64F4"/>
    <w:rsid w:val="008E671E"/>
    <w:rsid w:val="008F20AB"/>
    <w:rsid w:val="00902791"/>
    <w:rsid w:val="00903256"/>
    <w:rsid w:val="00905664"/>
    <w:rsid w:val="009062C0"/>
    <w:rsid w:val="00942FBF"/>
    <w:rsid w:val="00957274"/>
    <w:rsid w:val="00964872"/>
    <w:rsid w:val="00971166"/>
    <w:rsid w:val="00972770"/>
    <w:rsid w:val="0098040E"/>
    <w:rsid w:val="00986024"/>
    <w:rsid w:val="009861C4"/>
    <w:rsid w:val="009861D5"/>
    <w:rsid w:val="00994198"/>
    <w:rsid w:val="009A0B4F"/>
    <w:rsid w:val="009B409F"/>
    <w:rsid w:val="009B6228"/>
    <w:rsid w:val="009C5CD1"/>
    <w:rsid w:val="009D1440"/>
    <w:rsid w:val="009D624C"/>
    <w:rsid w:val="009F1AAB"/>
    <w:rsid w:val="00A00F7F"/>
    <w:rsid w:val="00A01DC3"/>
    <w:rsid w:val="00A04E2C"/>
    <w:rsid w:val="00A05E04"/>
    <w:rsid w:val="00A3200E"/>
    <w:rsid w:val="00A335D8"/>
    <w:rsid w:val="00A36626"/>
    <w:rsid w:val="00A40D36"/>
    <w:rsid w:val="00A4378D"/>
    <w:rsid w:val="00A453C7"/>
    <w:rsid w:val="00A53677"/>
    <w:rsid w:val="00A76A49"/>
    <w:rsid w:val="00A77AF2"/>
    <w:rsid w:val="00A81441"/>
    <w:rsid w:val="00A921B8"/>
    <w:rsid w:val="00A95CFC"/>
    <w:rsid w:val="00AA1681"/>
    <w:rsid w:val="00AA539C"/>
    <w:rsid w:val="00AD00DB"/>
    <w:rsid w:val="00AD12E3"/>
    <w:rsid w:val="00AD227E"/>
    <w:rsid w:val="00AE7D85"/>
    <w:rsid w:val="00AF0BF3"/>
    <w:rsid w:val="00B06FE0"/>
    <w:rsid w:val="00B131D6"/>
    <w:rsid w:val="00B22CEF"/>
    <w:rsid w:val="00B35F87"/>
    <w:rsid w:val="00B43B92"/>
    <w:rsid w:val="00B53A39"/>
    <w:rsid w:val="00B60C8E"/>
    <w:rsid w:val="00B63312"/>
    <w:rsid w:val="00B71C32"/>
    <w:rsid w:val="00BC0143"/>
    <w:rsid w:val="00BC2951"/>
    <w:rsid w:val="00BE026D"/>
    <w:rsid w:val="00BE038F"/>
    <w:rsid w:val="00BF59D2"/>
    <w:rsid w:val="00C001FC"/>
    <w:rsid w:val="00C052A3"/>
    <w:rsid w:val="00C522A5"/>
    <w:rsid w:val="00C5556D"/>
    <w:rsid w:val="00C57AAC"/>
    <w:rsid w:val="00C60D2A"/>
    <w:rsid w:val="00C62656"/>
    <w:rsid w:val="00C66EDE"/>
    <w:rsid w:val="00C775BC"/>
    <w:rsid w:val="00C83FD0"/>
    <w:rsid w:val="00C92632"/>
    <w:rsid w:val="00C96F62"/>
    <w:rsid w:val="00CA16DA"/>
    <w:rsid w:val="00CA24A8"/>
    <w:rsid w:val="00CA5D2B"/>
    <w:rsid w:val="00CA61F7"/>
    <w:rsid w:val="00CB7ED5"/>
    <w:rsid w:val="00CC5015"/>
    <w:rsid w:val="00CD0F97"/>
    <w:rsid w:val="00CD2405"/>
    <w:rsid w:val="00CD2C83"/>
    <w:rsid w:val="00CD4591"/>
    <w:rsid w:val="00CD490E"/>
    <w:rsid w:val="00CD634D"/>
    <w:rsid w:val="00CD6535"/>
    <w:rsid w:val="00CD6CD2"/>
    <w:rsid w:val="00D02E40"/>
    <w:rsid w:val="00D03048"/>
    <w:rsid w:val="00D150BC"/>
    <w:rsid w:val="00D2421E"/>
    <w:rsid w:val="00D24CE4"/>
    <w:rsid w:val="00D330A4"/>
    <w:rsid w:val="00D34F96"/>
    <w:rsid w:val="00D502EB"/>
    <w:rsid w:val="00D50AC3"/>
    <w:rsid w:val="00D50C5E"/>
    <w:rsid w:val="00D56C51"/>
    <w:rsid w:val="00D63446"/>
    <w:rsid w:val="00D727C2"/>
    <w:rsid w:val="00D87A91"/>
    <w:rsid w:val="00D93786"/>
    <w:rsid w:val="00DA359A"/>
    <w:rsid w:val="00DA39D7"/>
    <w:rsid w:val="00DA543A"/>
    <w:rsid w:val="00DC175A"/>
    <w:rsid w:val="00DC7F7A"/>
    <w:rsid w:val="00DD79DB"/>
    <w:rsid w:val="00DE1BB0"/>
    <w:rsid w:val="00DE272E"/>
    <w:rsid w:val="00E002C9"/>
    <w:rsid w:val="00E2109C"/>
    <w:rsid w:val="00E21850"/>
    <w:rsid w:val="00E241B1"/>
    <w:rsid w:val="00E306A6"/>
    <w:rsid w:val="00E35C42"/>
    <w:rsid w:val="00E44F34"/>
    <w:rsid w:val="00E4599B"/>
    <w:rsid w:val="00E45D86"/>
    <w:rsid w:val="00E45E92"/>
    <w:rsid w:val="00E47B03"/>
    <w:rsid w:val="00E57DBE"/>
    <w:rsid w:val="00E72408"/>
    <w:rsid w:val="00E72F20"/>
    <w:rsid w:val="00E85521"/>
    <w:rsid w:val="00E9535C"/>
    <w:rsid w:val="00EA6AFC"/>
    <w:rsid w:val="00EB70FE"/>
    <w:rsid w:val="00EC2B0A"/>
    <w:rsid w:val="00ED04CB"/>
    <w:rsid w:val="00EE29B4"/>
    <w:rsid w:val="00EE56B4"/>
    <w:rsid w:val="00EF48F5"/>
    <w:rsid w:val="00EF4D49"/>
    <w:rsid w:val="00EF75E5"/>
    <w:rsid w:val="00F058FA"/>
    <w:rsid w:val="00F20CCC"/>
    <w:rsid w:val="00F30BA8"/>
    <w:rsid w:val="00F33287"/>
    <w:rsid w:val="00F33741"/>
    <w:rsid w:val="00F35A61"/>
    <w:rsid w:val="00F40339"/>
    <w:rsid w:val="00F55E15"/>
    <w:rsid w:val="00F6161F"/>
    <w:rsid w:val="00F71584"/>
    <w:rsid w:val="00F82386"/>
    <w:rsid w:val="00F945E9"/>
    <w:rsid w:val="00FA38A7"/>
    <w:rsid w:val="00FA3CA6"/>
    <w:rsid w:val="00FA67BB"/>
    <w:rsid w:val="00FB3F00"/>
    <w:rsid w:val="00FC0F0B"/>
    <w:rsid w:val="00FC1231"/>
    <w:rsid w:val="00FC772C"/>
    <w:rsid w:val="00FD2681"/>
    <w:rsid w:val="00FE0374"/>
    <w:rsid w:val="00FE30CA"/>
    <w:rsid w:val="00FE71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semiHidden/>
    <w:unhideWhenUsed/>
    <w:rsid w:val="00A04E2C"/>
    <w:rPr>
      <w:sz w:val="20"/>
      <w:szCs w:val="20"/>
    </w:rPr>
  </w:style>
  <w:style w:type="character" w:customStyle="1" w:styleId="FootnoteTextChar">
    <w:name w:val="Footnote Text Char"/>
    <w:basedOn w:val="DefaultParagraphFont"/>
    <w:link w:val="FootnoteText"/>
    <w:uiPriority w:val="99"/>
    <w:semiHidden/>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D87A91"/>
    <w:pPr>
      <w:spacing w:before="100" w:beforeAutospacing="1" w:after="100" w:afterAutospacing="1"/>
    </w:pPr>
    <w:rPr>
      <w:rFonts w:ascii="Times New Roman" w:eastAsia="Times New Roman" w:hAnsi="Times New Roman" w:cs="Times New Roman"/>
      <w:lang w:val="en-GB" w:eastAsia="ja-JP"/>
    </w:rPr>
  </w:style>
  <w:style w:type="character" w:customStyle="1" w:styleId="bumpedfont20">
    <w:name w:val="bumpedfont20"/>
    <w:basedOn w:val="DefaultParagraphFont"/>
    <w:rsid w:val="00D8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29596194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808087706">
      <w:bodyDiv w:val="1"/>
      <w:marLeft w:val="0"/>
      <w:marRight w:val="0"/>
      <w:marTop w:val="0"/>
      <w:marBottom w:val="0"/>
      <w:divBdr>
        <w:top w:val="none" w:sz="0" w:space="0" w:color="auto"/>
        <w:left w:val="none" w:sz="0" w:space="0" w:color="auto"/>
        <w:bottom w:val="none" w:sz="0" w:space="0" w:color="auto"/>
        <w:right w:val="none" w:sz="0" w:space="0" w:color="auto"/>
      </w:divBdr>
    </w:div>
    <w:div w:id="863396825">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419061718">
      <w:bodyDiv w:val="1"/>
      <w:marLeft w:val="0"/>
      <w:marRight w:val="0"/>
      <w:marTop w:val="0"/>
      <w:marBottom w:val="0"/>
      <w:divBdr>
        <w:top w:val="none" w:sz="0" w:space="0" w:color="auto"/>
        <w:left w:val="none" w:sz="0" w:space="0" w:color="auto"/>
        <w:bottom w:val="none" w:sz="0" w:space="0" w:color="auto"/>
        <w:right w:val="none" w:sz="0" w:space="0" w:color="auto"/>
      </w:divBdr>
    </w:div>
    <w:div w:id="1700888394">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zda.com/globalassets/en/assets/investors/library/result/files/presentation20240807_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99c56c-9672-4a3c-83c8-d4b2cd8bae8d">
      <Terms xmlns="http://schemas.microsoft.com/office/infopath/2007/PartnerControls"/>
    </lcf76f155ced4ddcb4097134ff3c332f>
    <TaxCatchAll xmlns="e2a46151-d09b-4998-a051-7bd0f8d89a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72C7E489C0E4D8BD03B61612BBA14" ma:contentTypeVersion="8" ma:contentTypeDescription="Een nieuw document maken." ma:contentTypeScope="" ma:versionID="da261840b5989489ff6f69d988411610">
  <xsd:schema xmlns:xsd="http://www.w3.org/2001/XMLSchema" xmlns:xs="http://www.w3.org/2001/XMLSchema" xmlns:p="http://schemas.microsoft.com/office/2006/metadata/properties" xmlns:ns2="e399c56c-9672-4a3c-83c8-d4b2cd8bae8d" xmlns:ns3="e2a46151-d09b-4998-a051-7bd0f8d89afc" targetNamespace="http://schemas.microsoft.com/office/2006/metadata/properties" ma:root="true" ma:fieldsID="0a0d43a9ae189d03e1097f1f5e9722af" ns2:_="" ns3:_="">
    <xsd:import namespace="e399c56c-9672-4a3c-83c8-d4b2cd8bae8d"/>
    <xsd:import namespace="e2a46151-d09b-4998-a051-7bd0f8d89a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9c56c-9672-4a3c-83c8-d4b2cd8b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e1a7d7-35fd-4c9b-a013-a476948e30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46151-d09b-4998-a051-7bd0f8d89a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7b9c8a-6215-4e18-a709-c384c7d18db6}" ma:internalName="TaxCatchAll" ma:showField="CatchAllData" ma:web="e2a46151-d09b-4998-a051-7bd0f8d8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7D322-8252-48E0-858A-EF0673621CB3}">
  <ds:schemaRefs>
    <ds:schemaRef ds:uri="http://schemas.microsoft.com/office/2006/metadata/properties"/>
    <ds:schemaRef ds:uri="http://schemas.microsoft.com/office/infopath/2007/PartnerControls"/>
    <ds:schemaRef ds:uri="e399c56c-9672-4a3c-83c8-d4b2cd8bae8d"/>
    <ds:schemaRef ds:uri="e2a46151-d09b-4998-a051-7bd0f8d89afc"/>
  </ds:schemaRefs>
</ds:datastoreItem>
</file>

<file path=customXml/itemProps2.xml><?xml version="1.0" encoding="utf-8"?>
<ds:datastoreItem xmlns:ds="http://schemas.openxmlformats.org/officeDocument/2006/customXml" ds:itemID="{70B8C186-3871-40EE-8E5D-2D556013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9c56c-9672-4a3c-83c8-d4b2cd8bae8d"/>
    <ds:schemaRef ds:uri="e2a46151-d09b-4998-a051-7bd0f8d89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customXml/itemProps4.xml><?xml version="1.0" encoding="utf-8"?>
<ds:datastoreItem xmlns:ds="http://schemas.openxmlformats.org/officeDocument/2006/customXml" ds:itemID="{CFEB0B14-9327-4622-9E6F-D0B7F6A6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2236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33</cp:revision>
  <cp:lastPrinted>2024-05-10T07:28:00Z</cp:lastPrinted>
  <dcterms:created xsi:type="dcterms:W3CDTF">2023-05-12T08:47:00Z</dcterms:created>
  <dcterms:modified xsi:type="dcterms:W3CDTF">2024-08-07T07:19:00Z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y fmtid="{D5CDD505-2E9C-101B-9397-08002B2CF9AE}" pid="9" name="ContentTypeId">
    <vt:lpwstr>0x01010046672C7E489C0E4D8BD03B61612BBA14</vt:lpwstr>
  </property>
</Properties>
</file>