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32" w:rsidRPr="00975010" w:rsidRDefault="00813EF3">
      <w:pPr>
        <w:rPr>
          <w:lang w:val="nl-NL"/>
        </w:rPr>
      </w:pPr>
    </w:p>
    <w:p w:rsidR="000237E6" w:rsidRPr="00975010" w:rsidRDefault="000237E6">
      <w:pPr>
        <w:rPr>
          <w:lang w:val="nl-NL"/>
        </w:rPr>
      </w:pPr>
    </w:p>
    <w:p w:rsidR="006969D7" w:rsidRPr="00975010" w:rsidRDefault="002149E0" w:rsidP="00D95230">
      <w:pPr>
        <w:spacing w:after="240" w:line="288" w:lineRule="auto"/>
        <w:jc w:val="center"/>
        <w:rPr>
          <w:rFonts w:ascii="Mazda Type Medium" w:hAnsi="Mazda Type Medium"/>
          <w:sz w:val="36"/>
          <w:szCs w:val="36"/>
          <w:lang w:val="nl-NL"/>
        </w:rPr>
      </w:pPr>
      <w:proofErr w:type="spellStart"/>
      <w:r w:rsidRPr="00975010">
        <w:rPr>
          <w:rFonts w:ascii="Mazda Type Medium" w:hAnsi="Mazda Type Medium"/>
          <w:sz w:val="36"/>
          <w:szCs w:val="36"/>
          <w:lang w:val="nl-NL"/>
        </w:rPr>
        <w:t>Piekjaar</w:t>
      </w:r>
      <w:proofErr w:type="spellEnd"/>
      <w:r w:rsidRPr="00975010">
        <w:rPr>
          <w:rFonts w:ascii="Mazda Type Medium" w:hAnsi="Mazda Type Medium"/>
          <w:sz w:val="36"/>
          <w:szCs w:val="36"/>
          <w:lang w:val="nl-NL"/>
        </w:rPr>
        <w:t xml:space="preserve"> verkopen Mazda in Nederland</w:t>
      </w:r>
    </w:p>
    <w:p w:rsidR="006969D7" w:rsidRPr="00975010" w:rsidRDefault="002149E0" w:rsidP="00D95230">
      <w:pPr>
        <w:pStyle w:val="Lijstalinea"/>
        <w:numPr>
          <w:ilvl w:val="0"/>
          <w:numId w:val="1"/>
        </w:numPr>
        <w:spacing w:after="240" w:line="260" w:lineRule="exact"/>
        <w:ind w:left="709" w:hanging="357"/>
        <w:contextualSpacing w:val="0"/>
        <w:rPr>
          <w:lang w:val="nl-NL"/>
        </w:rPr>
      </w:pPr>
      <w:proofErr w:type="gramStart"/>
      <w:r w:rsidRPr="00975010">
        <w:rPr>
          <w:rFonts w:ascii="Mazda Type" w:hAnsi="Mazda Type"/>
          <w:sz w:val="21"/>
          <w:szCs w:val="21"/>
          <w:lang w:val="nl-NL"/>
        </w:rPr>
        <w:t>Beste</w:t>
      </w:r>
      <w:proofErr w:type="gramEnd"/>
      <w:r w:rsidRPr="00975010">
        <w:rPr>
          <w:rFonts w:ascii="Mazda Type" w:hAnsi="Mazda Type"/>
          <w:sz w:val="21"/>
          <w:szCs w:val="21"/>
          <w:lang w:val="nl-NL"/>
        </w:rPr>
        <w:t xml:space="preserve"> resultaat sinds 2003</w:t>
      </w:r>
    </w:p>
    <w:p w:rsidR="006969D7" w:rsidRPr="00975010" w:rsidRDefault="002149E0" w:rsidP="00B12790">
      <w:pPr>
        <w:pStyle w:val="Lijstalinea"/>
        <w:numPr>
          <w:ilvl w:val="0"/>
          <w:numId w:val="1"/>
        </w:numPr>
        <w:spacing w:after="360" w:line="260" w:lineRule="exact"/>
        <w:ind w:left="709" w:hanging="357"/>
        <w:contextualSpacing w:val="0"/>
        <w:rPr>
          <w:lang w:val="nl-NL"/>
        </w:rPr>
      </w:pPr>
      <w:r w:rsidRPr="00975010">
        <w:rPr>
          <w:rFonts w:ascii="Mazda Type" w:hAnsi="Mazda Type"/>
          <w:sz w:val="21"/>
          <w:szCs w:val="21"/>
          <w:lang w:val="nl-NL"/>
        </w:rPr>
        <w:t>13 % hoger dan vorig jaar</w:t>
      </w:r>
    </w:p>
    <w:p w:rsidR="003E644C" w:rsidRPr="00975010" w:rsidRDefault="002149E0" w:rsidP="0014284C">
      <w:pPr>
        <w:adjustRightInd w:val="0"/>
        <w:spacing w:after="120" w:line="260" w:lineRule="exact"/>
        <w:jc w:val="both"/>
        <w:rPr>
          <w:rFonts w:ascii="Mazda Type" w:hAnsi="Mazda Type"/>
          <w:b/>
          <w:sz w:val="20"/>
          <w:szCs w:val="20"/>
          <w:lang w:val="nl-NL"/>
        </w:rPr>
      </w:pPr>
      <w:r w:rsidRPr="00975010">
        <w:rPr>
          <w:rFonts w:ascii="Mazda Type" w:hAnsi="Mazda Type"/>
          <w:sz w:val="20"/>
          <w:szCs w:val="20"/>
          <w:u w:val="single"/>
          <w:lang w:val="nl-NL"/>
        </w:rPr>
        <w:t xml:space="preserve">Waddinxveen, </w:t>
      </w:r>
      <w:r w:rsidR="009D6CB2">
        <w:rPr>
          <w:rFonts w:ascii="Mazda Type" w:hAnsi="Mazda Type"/>
          <w:sz w:val="20"/>
          <w:szCs w:val="20"/>
          <w:u w:val="single"/>
          <w:lang w:val="nl-NL"/>
        </w:rPr>
        <w:t>6</w:t>
      </w:r>
      <w:r w:rsidRPr="00975010">
        <w:rPr>
          <w:rFonts w:ascii="Mazda Type" w:hAnsi="Mazda Type"/>
          <w:sz w:val="20"/>
          <w:szCs w:val="20"/>
          <w:u w:val="single"/>
          <w:lang w:val="nl-NL"/>
        </w:rPr>
        <w:t xml:space="preserve"> januari </w:t>
      </w:r>
      <w:r w:rsidR="00CD5C7C" w:rsidRPr="00975010">
        <w:rPr>
          <w:rFonts w:ascii="Mazda Type" w:hAnsi="Mazda Type"/>
          <w:sz w:val="20"/>
          <w:szCs w:val="20"/>
          <w:u w:val="single"/>
          <w:lang w:val="nl-NL"/>
        </w:rPr>
        <w:t>2020</w:t>
      </w:r>
      <w:r w:rsidR="006969D7" w:rsidRPr="00975010">
        <w:rPr>
          <w:rFonts w:ascii="Mazda Type" w:eastAsia="源真ゴシックP Medium" w:hAnsi="Mazda Type" w:cs="源真ゴシックP Medium"/>
          <w:sz w:val="20"/>
          <w:szCs w:val="20"/>
          <w:lang w:val="nl-NL"/>
        </w:rPr>
        <w:t xml:space="preserve">. </w:t>
      </w:r>
      <w:r w:rsidRPr="00975010">
        <w:rPr>
          <w:rFonts w:ascii="Mazda Type" w:hAnsi="Mazda Type"/>
          <w:b/>
          <w:sz w:val="20"/>
          <w:szCs w:val="20"/>
          <w:lang w:val="nl-NL"/>
        </w:rPr>
        <w:t>Mazda heeft in Nederland een uitstekend jaar achter de rug. De verkopen stegen met maar liefst 13 % ten opzichte van het vorige jaar, naar een totaal van 11.036 eenheden, het beste resultaat voor het merk sinds 2003. Daarbij steeg Mazda aanzienlijk boven de Nederlandse markt uit: in 2019 zijn er in Nederland totaal 446.114 nieuwe personenauto’s geregistreerd tegenover 443.530 in 2018, een toename van slechts 0,6 %. Het marktaandeel van M</w:t>
      </w:r>
      <w:r w:rsidR="009D6CB2">
        <w:rPr>
          <w:rFonts w:ascii="Mazda Type" w:hAnsi="Mazda Type"/>
          <w:b/>
          <w:sz w:val="20"/>
          <w:szCs w:val="20"/>
          <w:lang w:val="nl-NL"/>
        </w:rPr>
        <w:t>azda in Nederland steeg van 2,2 % in 2018 naar 2,5</w:t>
      </w:r>
      <w:r w:rsidRPr="00975010">
        <w:rPr>
          <w:rFonts w:ascii="Mazda Type" w:hAnsi="Mazda Type"/>
          <w:b/>
          <w:sz w:val="20"/>
          <w:szCs w:val="20"/>
          <w:lang w:val="nl-NL"/>
        </w:rPr>
        <w:t xml:space="preserve"> % in het afgelopen</w:t>
      </w:r>
      <w:r w:rsidR="003469AD">
        <w:rPr>
          <w:rFonts w:ascii="Mazda Type" w:hAnsi="Mazda Type"/>
          <w:b/>
          <w:sz w:val="20"/>
          <w:szCs w:val="20"/>
          <w:lang w:val="nl-NL"/>
        </w:rPr>
        <w:t xml:space="preserve"> jaar, het hoogste in de afgelopen </w:t>
      </w:r>
      <w:r w:rsidR="009D6CB2">
        <w:rPr>
          <w:rFonts w:ascii="Mazda Type" w:hAnsi="Mazda Type"/>
          <w:b/>
          <w:sz w:val="20"/>
          <w:szCs w:val="20"/>
          <w:lang w:val="nl-NL"/>
        </w:rPr>
        <w:t>19</w:t>
      </w:r>
      <w:r w:rsidR="003469AD">
        <w:rPr>
          <w:rFonts w:ascii="Mazda Type" w:hAnsi="Mazda Type"/>
          <w:b/>
          <w:sz w:val="20"/>
          <w:szCs w:val="20"/>
          <w:lang w:val="nl-NL"/>
        </w:rPr>
        <w:t xml:space="preserve"> jaar.</w:t>
      </w:r>
    </w:p>
    <w:p w:rsidR="009D6CB2" w:rsidRDefault="002149E0" w:rsidP="0014284C">
      <w:pPr>
        <w:adjustRightInd w:val="0"/>
        <w:spacing w:after="120" w:line="260" w:lineRule="exact"/>
        <w:jc w:val="both"/>
        <w:rPr>
          <w:rFonts w:ascii="Mazda Type" w:hAnsi="Mazda Type"/>
          <w:sz w:val="20"/>
          <w:szCs w:val="20"/>
          <w:lang w:val="nl-NL"/>
        </w:rPr>
      </w:pPr>
      <w:r w:rsidRPr="00975010">
        <w:rPr>
          <w:rFonts w:ascii="Mazda Type" w:hAnsi="Mazda Type"/>
          <w:sz w:val="20"/>
          <w:szCs w:val="20"/>
          <w:lang w:val="nl-NL"/>
        </w:rPr>
        <w:t xml:space="preserve">De grootste bijdrage aan dit resultaat leverde de </w:t>
      </w:r>
      <w:r w:rsidR="00975010">
        <w:rPr>
          <w:rFonts w:ascii="Mazda Type" w:hAnsi="Mazda Type"/>
          <w:sz w:val="20"/>
          <w:szCs w:val="20"/>
          <w:lang w:val="nl-NL"/>
        </w:rPr>
        <w:t>Mazda CX-5 met 4.081 eenheden. Goede tweede is de Mazda2</w:t>
      </w:r>
      <w:r w:rsidR="009D6CB2">
        <w:rPr>
          <w:rFonts w:ascii="Mazda Type" w:hAnsi="Mazda Type"/>
          <w:sz w:val="20"/>
          <w:szCs w:val="20"/>
          <w:lang w:val="nl-NL"/>
        </w:rPr>
        <w:t xml:space="preserve"> </w:t>
      </w:r>
      <w:r w:rsidR="009D6CB2">
        <w:rPr>
          <w:rFonts w:ascii="Mazda Type" w:hAnsi="Mazda Type"/>
          <w:sz w:val="20"/>
          <w:szCs w:val="20"/>
          <w:lang w:val="nl-NL"/>
        </w:rPr>
        <w:t>met 2.473 stuks</w:t>
      </w:r>
      <w:r w:rsidR="005C4047">
        <w:rPr>
          <w:rFonts w:ascii="Mazda Type" w:hAnsi="Mazda Type"/>
          <w:sz w:val="20"/>
          <w:szCs w:val="20"/>
          <w:lang w:val="nl-NL"/>
        </w:rPr>
        <w:t xml:space="preserve">, </w:t>
      </w:r>
      <w:r w:rsidR="005C4047" w:rsidRPr="00813EF3">
        <w:rPr>
          <w:rFonts w:ascii="Mazda Type" w:hAnsi="Mazda Type"/>
          <w:sz w:val="20"/>
          <w:szCs w:val="20"/>
          <w:lang w:val="nl-NL"/>
        </w:rPr>
        <w:t xml:space="preserve">waarvan eind deze maand </w:t>
      </w:r>
      <w:r w:rsidR="009D6CB2" w:rsidRPr="00813EF3">
        <w:rPr>
          <w:rFonts w:ascii="Mazda Type" w:hAnsi="Mazda Type"/>
          <w:sz w:val="20"/>
          <w:szCs w:val="20"/>
          <w:lang w:val="nl-NL"/>
        </w:rPr>
        <w:t>een vernieuwde</w:t>
      </w:r>
      <w:r w:rsidR="009D6CB2">
        <w:rPr>
          <w:rFonts w:ascii="Mazda Type" w:hAnsi="Mazda Type"/>
          <w:sz w:val="20"/>
          <w:szCs w:val="20"/>
          <w:lang w:val="nl-NL"/>
        </w:rPr>
        <w:t xml:space="preserve"> versie zal komen</w:t>
      </w:r>
      <w:r w:rsidR="00975010">
        <w:rPr>
          <w:rFonts w:ascii="Mazda Type" w:hAnsi="Mazda Type"/>
          <w:sz w:val="20"/>
          <w:szCs w:val="20"/>
          <w:lang w:val="nl-NL"/>
        </w:rPr>
        <w:t xml:space="preserve">, gevolgd door 1.914 exemplaren van de Mazda CX-3. De nieuwe Mazda CX-30 is met een inhaalslag bezig. Van deze populaire </w:t>
      </w:r>
      <w:proofErr w:type="spellStart"/>
      <w:r w:rsidR="00975010">
        <w:rPr>
          <w:rFonts w:ascii="Mazda Type" w:hAnsi="Mazda Type"/>
          <w:sz w:val="20"/>
          <w:szCs w:val="20"/>
          <w:lang w:val="nl-NL"/>
        </w:rPr>
        <w:t>crossover</w:t>
      </w:r>
      <w:proofErr w:type="spellEnd"/>
      <w:r w:rsidR="00975010">
        <w:rPr>
          <w:rFonts w:ascii="Mazda Type" w:hAnsi="Mazda Type"/>
          <w:sz w:val="20"/>
          <w:szCs w:val="20"/>
          <w:lang w:val="nl-NL"/>
        </w:rPr>
        <w:t xml:space="preserve"> SUV, die pas vanaf september in de showroom stond, werden in </w:t>
      </w:r>
      <w:r w:rsidR="005C4047">
        <w:rPr>
          <w:rFonts w:ascii="Mazda Type" w:hAnsi="Mazda Type"/>
          <w:sz w:val="20"/>
          <w:szCs w:val="20"/>
          <w:lang w:val="nl-NL"/>
        </w:rPr>
        <w:t xml:space="preserve">deze </w:t>
      </w:r>
      <w:r w:rsidR="00975010">
        <w:rPr>
          <w:rFonts w:ascii="Mazda Type" w:hAnsi="Mazda Type"/>
          <w:sz w:val="20"/>
          <w:szCs w:val="20"/>
          <w:lang w:val="nl-NL"/>
        </w:rPr>
        <w:t xml:space="preserve">korte </w:t>
      </w:r>
      <w:r w:rsidR="005C4047">
        <w:rPr>
          <w:rFonts w:ascii="Mazda Type" w:hAnsi="Mazda Type"/>
          <w:sz w:val="20"/>
          <w:szCs w:val="20"/>
          <w:lang w:val="nl-NL"/>
        </w:rPr>
        <w:t>periode</w:t>
      </w:r>
      <w:r w:rsidR="00975010">
        <w:rPr>
          <w:rFonts w:ascii="Mazda Type" w:hAnsi="Mazda Type"/>
          <w:sz w:val="20"/>
          <w:szCs w:val="20"/>
          <w:lang w:val="nl-NL"/>
        </w:rPr>
        <w:t xml:space="preserve"> 770 eenheden verkocht.</w:t>
      </w:r>
      <w:r w:rsidR="009D6CB2">
        <w:rPr>
          <w:rFonts w:ascii="Mazda Type" w:hAnsi="Mazda Type"/>
          <w:sz w:val="20"/>
          <w:szCs w:val="20"/>
          <w:lang w:val="nl-NL"/>
        </w:rPr>
        <w:t xml:space="preserve"> Ook de Mazda3 deed het goed, + 49 % ten opzichte van 2018, </w:t>
      </w:r>
      <w:proofErr w:type="gramStart"/>
      <w:r w:rsidR="009D6CB2">
        <w:rPr>
          <w:rFonts w:ascii="Mazda Type" w:hAnsi="Mazda Type"/>
          <w:sz w:val="20"/>
          <w:szCs w:val="20"/>
          <w:lang w:val="nl-NL"/>
        </w:rPr>
        <w:t>met name</w:t>
      </w:r>
      <w:proofErr w:type="gramEnd"/>
      <w:r w:rsidR="009D6CB2">
        <w:rPr>
          <w:rFonts w:ascii="Mazda Type" w:hAnsi="Mazda Type"/>
          <w:sz w:val="20"/>
          <w:szCs w:val="20"/>
          <w:lang w:val="nl-NL"/>
        </w:rPr>
        <w:t xml:space="preserve"> dankzij de veel gevraagde </w:t>
      </w:r>
      <w:proofErr w:type="spellStart"/>
      <w:r w:rsidR="009D6CB2">
        <w:rPr>
          <w:rFonts w:ascii="Mazda Type" w:hAnsi="Mazda Type"/>
          <w:sz w:val="20"/>
          <w:szCs w:val="20"/>
          <w:lang w:val="nl-NL"/>
        </w:rPr>
        <w:t>Skyactiv</w:t>
      </w:r>
      <w:proofErr w:type="spellEnd"/>
      <w:r w:rsidR="009D6CB2">
        <w:rPr>
          <w:rFonts w:ascii="Mazda Type" w:hAnsi="Mazda Type"/>
          <w:sz w:val="20"/>
          <w:szCs w:val="20"/>
          <w:lang w:val="nl-NL"/>
        </w:rPr>
        <w:t>-X motor, die ook in de CX-30 leverbaar is.</w:t>
      </w:r>
    </w:p>
    <w:p w:rsidR="003469AD" w:rsidRDefault="003469AD"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Opmerkelijk zijn ook </w:t>
      </w:r>
      <w:proofErr w:type="gramStart"/>
      <w:r>
        <w:rPr>
          <w:rFonts w:ascii="Mazda Type" w:hAnsi="Mazda Type"/>
          <w:sz w:val="20"/>
          <w:szCs w:val="20"/>
          <w:lang w:val="nl-NL"/>
        </w:rPr>
        <w:t>de</w:t>
      </w:r>
      <w:proofErr w:type="gramEnd"/>
      <w:r>
        <w:rPr>
          <w:rFonts w:ascii="Mazda Type" w:hAnsi="Mazda Type"/>
          <w:sz w:val="20"/>
          <w:szCs w:val="20"/>
          <w:lang w:val="nl-NL"/>
        </w:rPr>
        <w:t xml:space="preserve"> verkopen van de nieuwe Mazda MX-30, die overigens niet zijn meegenomen in bovenstaande cijfers. Van deze eerste, volledig elektrische Mazda zijn in twee </w:t>
      </w:r>
      <w:r w:rsidRPr="00813EF3">
        <w:rPr>
          <w:rFonts w:ascii="Mazda Type" w:hAnsi="Mazda Type"/>
          <w:sz w:val="20"/>
          <w:szCs w:val="20"/>
          <w:lang w:val="nl-NL"/>
        </w:rPr>
        <w:t xml:space="preserve">maanden tijd 110 exemplaren verkocht, nadat de verkoop was gestart </w:t>
      </w:r>
      <w:r w:rsidR="005C4047" w:rsidRPr="00813EF3">
        <w:rPr>
          <w:rFonts w:ascii="Mazda Type" w:hAnsi="Mazda Type"/>
          <w:sz w:val="20"/>
          <w:szCs w:val="20"/>
          <w:lang w:val="nl-NL"/>
        </w:rPr>
        <w:t>tijdens</w:t>
      </w:r>
      <w:r w:rsidRPr="00813EF3">
        <w:rPr>
          <w:rFonts w:ascii="Mazda Type" w:hAnsi="Mazda Type"/>
          <w:sz w:val="20"/>
          <w:szCs w:val="20"/>
          <w:lang w:val="nl-NL"/>
        </w:rPr>
        <w:t xml:space="preserve"> de Wereldpremière van het model op de</w:t>
      </w:r>
      <w:bookmarkStart w:id="0" w:name="_GoBack"/>
      <w:bookmarkEnd w:id="0"/>
      <w:r>
        <w:rPr>
          <w:rFonts w:ascii="Mazda Type" w:hAnsi="Mazda Type"/>
          <w:sz w:val="20"/>
          <w:szCs w:val="20"/>
          <w:lang w:val="nl-NL"/>
        </w:rPr>
        <w:t xml:space="preserve"> Tokyo Motor Show, eind oktober. De MX-30, die voor de scherpe prijs van € 33.990,- rijklaar van eigenaar wisselt, zal ook </w:t>
      </w:r>
      <w:proofErr w:type="gramStart"/>
      <w:r>
        <w:rPr>
          <w:rFonts w:ascii="Mazda Type" w:hAnsi="Mazda Type"/>
          <w:sz w:val="20"/>
          <w:szCs w:val="20"/>
          <w:lang w:val="nl-NL"/>
        </w:rPr>
        <w:t>te</w:t>
      </w:r>
      <w:proofErr w:type="gramEnd"/>
      <w:r>
        <w:rPr>
          <w:rFonts w:ascii="Mazda Type" w:hAnsi="Mazda Type"/>
          <w:sz w:val="20"/>
          <w:szCs w:val="20"/>
          <w:lang w:val="nl-NL"/>
        </w:rPr>
        <w:t xml:space="preserve"> zien zijn op de Autosalon van Brussel, zoals deze op 10 januari zijn deuren voor het publiek opent.</w:t>
      </w:r>
      <w:r w:rsidR="005C4047">
        <w:rPr>
          <w:rFonts w:ascii="Mazda Type" w:hAnsi="Mazda Type"/>
          <w:sz w:val="20"/>
          <w:szCs w:val="20"/>
          <w:lang w:val="nl-NL"/>
        </w:rPr>
        <w:t xml:space="preserve"> De prijs van de </w:t>
      </w:r>
      <w:proofErr w:type="spellStart"/>
      <w:proofErr w:type="gramStart"/>
      <w:r w:rsidR="005C4047">
        <w:rPr>
          <w:rFonts w:ascii="Mazda Type" w:hAnsi="Mazda Type"/>
          <w:sz w:val="20"/>
          <w:szCs w:val="20"/>
          <w:lang w:val="nl-NL"/>
        </w:rPr>
        <w:t>crossover</w:t>
      </w:r>
      <w:proofErr w:type="spellEnd"/>
      <w:proofErr w:type="gramEnd"/>
      <w:r w:rsidR="005C4047">
        <w:rPr>
          <w:rFonts w:ascii="Mazda Type" w:hAnsi="Mazda Type"/>
          <w:sz w:val="20"/>
          <w:szCs w:val="20"/>
          <w:lang w:val="nl-NL"/>
        </w:rPr>
        <w:t xml:space="preserve"> EV </w:t>
      </w:r>
      <w:r w:rsidR="005C4047" w:rsidRPr="005C4047">
        <w:rPr>
          <w:rFonts w:ascii="Mazda Type" w:hAnsi="Mazda Type"/>
          <w:sz w:val="20"/>
          <w:szCs w:val="20"/>
          <w:lang w:val="nl-NL"/>
        </w:rPr>
        <w:t>is ongeveer gelijk aan de benzine-equivalent van de Mazda CX-30. Het is voor het eerst dat er geen tot minimaal prijsverschil is bij de keuze tussen een benzine of elektrische aandrijving bij hetzelfde merk.</w:t>
      </w:r>
    </w:p>
    <w:p w:rsidR="00975010" w:rsidRPr="00975010" w:rsidRDefault="00975010" w:rsidP="00975010">
      <w:pPr>
        <w:adjustRightInd w:val="0"/>
        <w:spacing w:after="120" w:line="260" w:lineRule="exact"/>
        <w:jc w:val="both"/>
        <w:rPr>
          <w:rFonts w:ascii="Mazda Type" w:hAnsi="Mazda Type"/>
          <w:sz w:val="20"/>
          <w:szCs w:val="20"/>
          <w:lang w:val="nl-NL"/>
        </w:rPr>
      </w:pPr>
      <w:r w:rsidRPr="00975010">
        <w:rPr>
          <w:rFonts w:ascii="Mazda Type" w:hAnsi="Mazda Type"/>
          <w:sz w:val="20"/>
          <w:szCs w:val="20"/>
          <w:lang w:val="nl-NL"/>
        </w:rPr>
        <w:t xml:space="preserve">Mazda doet het niet alleen goed in de particuliere markt. Ook zakelijk gaat het </w:t>
      </w:r>
      <w:r>
        <w:rPr>
          <w:rFonts w:ascii="Mazda Type" w:hAnsi="Mazda Type"/>
          <w:sz w:val="20"/>
          <w:szCs w:val="20"/>
          <w:lang w:val="nl-NL"/>
        </w:rPr>
        <w:t>uitstekend</w:t>
      </w:r>
      <w:r w:rsidRPr="00975010">
        <w:rPr>
          <w:rFonts w:ascii="Mazda Type" w:hAnsi="Mazda Type"/>
          <w:sz w:val="20"/>
          <w:szCs w:val="20"/>
          <w:lang w:val="nl-NL"/>
        </w:rPr>
        <w:t xml:space="preserve"> in Nederland, het aantal zakelijke registraties steeg met maar liefst </w:t>
      </w:r>
      <w:r w:rsidR="009D6CB2">
        <w:rPr>
          <w:rFonts w:ascii="Mazda Type" w:hAnsi="Mazda Type"/>
          <w:sz w:val="20"/>
          <w:szCs w:val="20"/>
          <w:lang w:val="nl-NL"/>
        </w:rPr>
        <w:t>4</w:t>
      </w:r>
      <w:r w:rsidRPr="00975010">
        <w:rPr>
          <w:rFonts w:ascii="Mazda Type" w:hAnsi="Mazda Type"/>
          <w:sz w:val="20"/>
          <w:szCs w:val="20"/>
          <w:lang w:val="nl-NL"/>
        </w:rPr>
        <w:t xml:space="preserve"> %.</w:t>
      </w:r>
    </w:p>
    <w:p w:rsidR="001267C2" w:rsidRPr="00F41903" w:rsidRDefault="00975010"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De Mazda dealers</w:t>
      </w:r>
      <w:r w:rsidRPr="00975010">
        <w:rPr>
          <w:rFonts w:ascii="Mazda Type" w:hAnsi="Mazda Type"/>
          <w:sz w:val="20"/>
          <w:szCs w:val="20"/>
          <w:lang w:val="nl-NL"/>
        </w:rPr>
        <w:t xml:space="preserve"> leverde</w:t>
      </w:r>
      <w:r>
        <w:rPr>
          <w:rFonts w:ascii="Mazda Type" w:hAnsi="Mazda Type"/>
          <w:sz w:val="20"/>
          <w:szCs w:val="20"/>
          <w:lang w:val="nl-NL"/>
        </w:rPr>
        <w:t>n</w:t>
      </w:r>
      <w:r w:rsidRPr="00975010">
        <w:rPr>
          <w:rFonts w:ascii="Mazda Type" w:hAnsi="Mazda Type"/>
          <w:sz w:val="20"/>
          <w:szCs w:val="20"/>
          <w:lang w:val="nl-NL"/>
        </w:rPr>
        <w:t xml:space="preserve"> een belangrijke bijdrage aan </w:t>
      </w:r>
      <w:r>
        <w:rPr>
          <w:rFonts w:ascii="Mazda Type" w:hAnsi="Mazda Type"/>
          <w:sz w:val="20"/>
          <w:szCs w:val="20"/>
          <w:lang w:val="nl-NL"/>
        </w:rPr>
        <w:t xml:space="preserve">de mooie verkoopresultaten </w:t>
      </w:r>
      <w:r w:rsidRPr="00975010">
        <w:rPr>
          <w:rFonts w:ascii="Mazda Type" w:hAnsi="Mazda Type"/>
          <w:sz w:val="20"/>
          <w:szCs w:val="20"/>
          <w:lang w:val="nl-NL"/>
        </w:rPr>
        <w:t>in Nederlan</w:t>
      </w:r>
      <w:r>
        <w:rPr>
          <w:rFonts w:ascii="Mazda Type" w:hAnsi="Mazda Type"/>
          <w:sz w:val="20"/>
          <w:szCs w:val="20"/>
          <w:lang w:val="nl-NL"/>
        </w:rPr>
        <w:t>d. In het afgelopen jaa</w:t>
      </w:r>
      <w:r w:rsidR="009D6CB2">
        <w:rPr>
          <w:rFonts w:ascii="Mazda Type" w:hAnsi="Mazda Type"/>
          <w:sz w:val="20"/>
          <w:szCs w:val="20"/>
          <w:lang w:val="nl-NL"/>
        </w:rPr>
        <w:t>r werd het netwerk verder versterkt</w:t>
      </w:r>
      <w:r>
        <w:rPr>
          <w:rFonts w:ascii="Mazda Type" w:hAnsi="Mazda Type"/>
          <w:sz w:val="20"/>
          <w:szCs w:val="20"/>
          <w:lang w:val="nl-NL"/>
        </w:rPr>
        <w:t xml:space="preserve"> en </w:t>
      </w:r>
      <w:r w:rsidRPr="00975010">
        <w:rPr>
          <w:rFonts w:ascii="Mazda Type" w:hAnsi="Mazda Type"/>
          <w:sz w:val="20"/>
          <w:szCs w:val="20"/>
          <w:lang w:val="nl-NL"/>
        </w:rPr>
        <w:t xml:space="preserve">hebben veel dealers hun bedrijven intern verbeterd en voorzien van de nieuwe Visual Identity van Mazda, om mee te gaan met de kwaliteitsslag die het merk op dit moment aan het maken is. </w:t>
      </w:r>
      <w:r>
        <w:rPr>
          <w:rFonts w:ascii="Mazda Type" w:hAnsi="Mazda Type"/>
          <w:sz w:val="20"/>
          <w:szCs w:val="20"/>
          <w:lang w:val="nl-NL"/>
        </w:rPr>
        <w:t>Mazda kent in Nederland thans 3</w:t>
      </w:r>
      <w:r w:rsidR="009D6CB2">
        <w:rPr>
          <w:rFonts w:ascii="Mazda Type" w:hAnsi="Mazda Type"/>
          <w:sz w:val="20"/>
          <w:szCs w:val="20"/>
          <w:lang w:val="nl-NL"/>
        </w:rPr>
        <w:t>6</w:t>
      </w:r>
      <w:r w:rsidRPr="00975010">
        <w:rPr>
          <w:rFonts w:ascii="Mazda Type" w:hAnsi="Mazda Type"/>
          <w:sz w:val="20"/>
          <w:szCs w:val="20"/>
          <w:lang w:val="nl-NL"/>
        </w:rPr>
        <w:t xml:space="preserve"> contractpartners voor de verkoop van nieuw</w:t>
      </w:r>
      <w:r w:rsidR="009D6CB2">
        <w:rPr>
          <w:rFonts w:ascii="Mazda Type" w:hAnsi="Mazda Type"/>
          <w:sz w:val="20"/>
          <w:szCs w:val="20"/>
          <w:lang w:val="nl-NL"/>
        </w:rPr>
        <w:t>e auto’s, 51</w:t>
      </w:r>
      <w:r>
        <w:rPr>
          <w:rFonts w:ascii="Mazda Type" w:hAnsi="Mazda Type"/>
          <w:sz w:val="20"/>
          <w:szCs w:val="20"/>
          <w:lang w:val="nl-NL"/>
        </w:rPr>
        <w:t xml:space="preserve"> verkoop</w:t>
      </w:r>
      <w:r w:rsidR="009D6CB2">
        <w:rPr>
          <w:rFonts w:ascii="Mazda Type" w:hAnsi="Mazda Type"/>
          <w:sz w:val="20"/>
          <w:szCs w:val="20"/>
          <w:lang w:val="nl-NL"/>
        </w:rPr>
        <w:t>punten en 22</w:t>
      </w:r>
      <w:r w:rsidRPr="00975010">
        <w:rPr>
          <w:rFonts w:ascii="Mazda Type" w:hAnsi="Mazda Type"/>
          <w:sz w:val="20"/>
          <w:szCs w:val="20"/>
          <w:lang w:val="nl-NL"/>
        </w:rPr>
        <w:t xml:space="preserve"> Erkend Reparateurs.</w:t>
      </w:r>
    </w:p>
    <w:sectPr w:rsidR="001267C2" w:rsidRPr="00F41903" w:rsidSect="00C17AC3">
      <w:head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85" w:rsidRDefault="001B6185" w:rsidP="00972E15">
      <w:r>
        <w:separator/>
      </w:r>
    </w:p>
  </w:endnote>
  <w:endnote w:type="continuationSeparator" w:id="0">
    <w:p w:rsidR="001B6185" w:rsidRDefault="001B6185"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C17AC3">
    <w:pPr>
      <w:pStyle w:val="Voettekst"/>
    </w:pPr>
    <w:r>
      <w:rPr>
        <w:noProof/>
        <w:lang w:val="nl-NL" w:eastAsia="nl-NL"/>
      </w:rPr>
      <mc:AlternateContent>
        <mc:Choice Requires="wpg">
          <w:drawing>
            <wp:anchor distT="0" distB="0" distL="114300" distR="114300" simplePos="0" relativeHeight="251669504" behindDoc="0" locked="0" layoutInCell="1" allowOverlap="1" wp14:anchorId="4B0B5101" wp14:editId="0C2F8196">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E201F">
                              <w:rPr>
                                <w:rFonts w:ascii="Mazda Type" w:hAnsi="Mazda Type"/>
                                <w:sz w:val="16"/>
                                <w:szCs w:val="16"/>
                                <w:lang w:val="nl-NL"/>
                              </w:rPr>
                              <w:t>deling Public Relations</w:t>
                            </w:r>
                          </w:p>
                          <w:p w:rsidR="00C17AC3" w:rsidRPr="004E201F" w:rsidRDefault="004E201F"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C17AC3" w:rsidRPr="00C17AC3">
                              <w:rPr>
                                <w:rFonts w:ascii="Mazda Type" w:hAnsi="Mazda Type"/>
                                <w:sz w:val="16"/>
                                <w:szCs w:val="16"/>
                                <w:lang w:val="nl-NL"/>
                              </w:rPr>
                              <w:t>, tel: +31 182 685 080</w:t>
                            </w:r>
                            <w:r w:rsidR="00C17AC3" w:rsidRPr="004E201F">
                              <w:rPr>
                                <w:rFonts w:ascii="Mazda Type" w:hAnsi="Mazda Type"/>
                                <w:sz w:val="16"/>
                                <w:szCs w:val="16"/>
                                <w:lang w:val="nl-NL"/>
                              </w:rPr>
                              <w:t xml:space="preserve">, </w:t>
                            </w:r>
                            <w:r w:rsidR="00813EF3">
                              <w:fldChar w:fldCharType="begin"/>
                            </w:r>
                            <w:r w:rsidR="00813EF3" w:rsidRPr="009D6CB2">
                              <w:rPr>
                                <w:lang w:val="nl-NL"/>
                              </w:rPr>
                              <w:instrText xml:space="preserve"> HYPERLINK "http://www.mazda-press.nl" </w:instrText>
                            </w:r>
                            <w:r w:rsidR="00813EF3">
                              <w:fldChar w:fldCharType="separate"/>
                            </w:r>
                            <w:r w:rsidR="00C17AC3" w:rsidRPr="004E201F">
                              <w:rPr>
                                <w:rStyle w:val="Hyperlink"/>
                                <w:rFonts w:ascii="Mazda Type" w:hAnsi="Mazda Type"/>
                                <w:color w:val="auto"/>
                                <w:sz w:val="16"/>
                                <w:szCs w:val="16"/>
                                <w:lang w:val="nl-NL"/>
                              </w:rPr>
                              <w:t>www.mazda-press.nl</w:t>
                            </w:r>
                            <w:r w:rsidR="00813EF3">
                              <w:rPr>
                                <w:rStyle w:val="Hyperlink"/>
                                <w:rFonts w:ascii="Mazda Type" w:hAnsi="Mazda Type"/>
                                <w:color w:val="auto"/>
                                <w:sz w:val="16"/>
                                <w:szCs w:val="16"/>
                                <w:lang w:val="nl-NL"/>
                              </w:rPr>
                              <w:fldChar w:fldCharType="end"/>
                            </w:r>
                            <w:r w:rsidR="00C17AC3" w:rsidRPr="004E201F">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4E201F">
                        <w:rPr>
                          <w:rFonts w:ascii="Mazda Type" w:hAnsi="Mazda Type"/>
                          <w:sz w:val="16"/>
                          <w:szCs w:val="16"/>
                          <w:lang w:val="nl-NL"/>
                        </w:rPr>
                        <w:t>deling Public Relations</w:t>
                      </w:r>
                    </w:p>
                    <w:p w:rsidR="00C17AC3" w:rsidRPr="004E201F" w:rsidRDefault="004E201F"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w:t>
                      </w:r>
                      <w:r w:rsidR="00C17AC3" w:rsidRPr="00C17AC3">
                        <w:rPr>
                          <w:rFonts w:ascii="Mazda Type" w:hAnsi="Mazda Type"/>
                          <w:sz w:val="16"/>
                          <w:szCs w:val="16"/>
                          <w:lang w:val="nl-NL"/>
                        </w:rPr>
                        <w:t>, tel: +31 182 685 080</w:t>
                      </w:r>
                      <w:r w:rsidR="00C17AC3" w:rsidRPr="004E201F">
                        <w:rPr>
                          <w:rFonts w:ascii="Mazda Type" w:hAnsi="Mazda Type"/>
                          <w:sz w:val="16"/>
                          <w:szCs w:val="16"/>
                          <w:lang w:val="nl-NL"/>
                        </w:rPr>
                        <w:t xml:space="preserve">, </w:t>
                      </w:r>
                      <w:hyperlink r:id="rId2" w:history="1">
                        <w:r w:rsidR="00C17AC3" w:rsidRPr="004E201F">
                          <w:rPr>
                            <w:rStyle w:val="Hyperlink"/>
                            <w:rFonts w:ascii="Mazda Type" w:hAnsi="Mazda Type"/>
                            <w:color w:val="auto"/>
                            <w:sz w:val="16"/>
                            <w:szCs w:val="16"/>
                            <w:lang w:val="nl-NL"/>
                          </w:rPr>
                          <w:t>www.mazda-press.nl</w:t>
                        </w:r>
                      </w:hyperlink>
                      <w:r w:rsidR="00C17AC3" w:rsidRPr="004E201F">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85" w:rsidRDefault="001B6185" w:rsidP="00972E15">
      <w:r>
        <w:separator/>
      </w:r>
    </w:p>
  </w:footnote>
  <w:footnote w:type="continuationSeparator" w:id="0">
    <w:p w:rsidR="001B6185" w:rsidRDefault="001B6185"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C17AC3">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08F6800C" wp14:editId="739AF771">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B12790">
    <w:pPr>
      <w:pStyle w:val="Koptekst"/>
    </w:pPr>
    <w:r>
      <w:rPr>
        <w:noProof/>
        <w:lang w:val="nl-NL" w:eastAsia="nl-NL"/>
      </w:rPr>
      <w:drawing>
        <wp:anchor distT="0" distB="0" distL="114300" distR="114300" simplePos="0" relativeHeight="251665408" behindDoc="0" locked="0" layoutInCell="1" allowOverlap="1" wp14:anchorId="1B1394E7" wp14:editId="5944164B">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00513022"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241813D0" wp14:editId="4ABCE0DD">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37E6"/>
    <w:rsid w:val="001267C2"/>
    <w:rsid w:val="0014284C"/>
    <w:rsid w:val="001B0AF2"/>
    <w:rsid w:val="001B516D"/>
    <w:rsid w:val="001B6185"/>
    <w:rsid w:val="002149E0"/>
    <w:rsid w:val="00264756"/>
    <w:rsid w:val="0029762B"/>
    <w:rsid w:val="003469AD"/>
    <w:rsid w:val="003530B3"/>
    <w:rsid w:val="003A683F"/>
    <w:rsid w:val="003C4AEE"/>
    <w:rsid w:val="003E644C"/>
    <w:rsid w:val="004064CF"/>
    <w:rsid w:val="004158AE"/>
    <w:rsid w:val="004E201F"/>
    <w:rsid w:val="004E4584"/>
    <w:rsid w:val="00513022"/>
    <w:rsid w:val="00552406"/>
    <w:rsid w:val="00561D24"/>
    <w:rsid w:val="005C4047"/>
    <w:rsid w:val="006969D7"/>
    <w:rsid w:val="006D1E94"/>
    <w:rsid w:val="006F2CA9"/>
    <w:rsid w:val="007375B1"/>
    <w:rsid w:val="00813EF3"/>
    <w:rsid w:val="008914EE"/>
    <w:rsid w:val="008941F3"/>
    <w:rsid w:val="00962028"/>
    <w:rsid w:val="00972E15"/>
    <w:rsid w:val="00975010"/>
    <w:rsid w:val="0097587B"/>
    <w:rsid w:val="009938DB"/>
    <w:rsid w:val="009D6CB2"/>
    <w:rsid w:val="00A71A05"/>
    <w:rsid w:val="00B10257"/>
    <w:rsid w:val="00B12790"/>
    <w:rsid w:val="00B87402"/>
    <w:rsid w:val="00C17AC3"/>
    <w:rsid w:val="00CD5C7C"/>
    <w:rsid w:val="00D16214"/>
    <w:rsid w:val="00D95230"/>
    <w:rsid w:val="00E77A39"/>
    <w:rsid w:val="00F31CF7"/>
    <w:rsid w:val="00F41903"/>
    <w:rsid w:val="00F4417D"/>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552406"/>
    <w:rPr>
      <w:sz w:val="20"/>
      <w:szCs w:val="20"/>
    </w:rPr>
  </w:style>
  <w:style w:type="character" w:customStyle="1" w:styleId="VoetnoottekstChar">
    <w:name w:val="Voetnoottekst Char"/>
    <w:basedOn w:val="Standaardalinea-lettertype"/>
    <w:link w:val="Voetnoottekst"/>
    <w:uiPriority w:val="99"/>
    <w:semiHidden/>
    <w:rsid w:val="00552406"/>
    <w:rPr>
      <w:rFonts w:eastAsiaTheme="minorEastAsia"/>
      <w:sz w:val="20"/>
      <w:szCs w:val="20"/>
      <w:lang w:eastAsia="de-DE"/>
    </w:rPr>
  </w:style>
  <w:style w:type="character" w:styleId="Voetnootmarkering">
    <w:name w:val="footnote reference"/>
    <w:basedOn w:val="Standaardalinea-lettertype"/>
    <w:uiPriority w:val="99"/>
    <w:semiHidden/>
    <w:unhideWhenUsed/>
    <w:rsid w:val="005524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552406"/>
    <w:rPr>
      <w:sz w:val="20"/>
      <w:szCs w:val="20"/>
    </w:rPr>
  </w:style>
  <w:style w:type="character" w:customStyle="1" w:styleId="VoetnoottekstChar">
    <w:name w:val="Voetnoottekst Char"/>
    <w:basedOn w:val="Standaardalinea-lettertype"/>
    <w:link w:val="Voetnoottekst"/>
    <w:uiPriority w:val="99"/>
    <w:semiHidden/>
    <w:rsid w:val="00552406"/>
    <w:rPr>
      <w:rFonts w:eastAsiaTheme="minorEastAsia"/>
      <w:sz w:val="20"/>
      <w:szCs w:val="20"/>
      <w:lang w:eastAsia="de-DE"/>
    </w:rPr>
  </w:style>
  <w:style w:type="character" w:styleId="Voetnootmarkering">
    <w:name w:val="footnote reference"/>
    <w:basedOn w:val="Standaardalinea-lettertype"/>
    <w:uiPriority w:val="99"/>
    <w:semiHidden/>
    <w:unhideWhenUsed/>
    <w:rsid w:val="005524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DC249-C3C2-4FBF-A393-FFDC1F8DA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39</TotalTime>
  <Pages>1</Pages>
  <Words>403</Words>
  <Characters>2218</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8</cp:revision>
  <cp:lastPrinted>2018-10-31T15:41:00Z</cp:lastPrinted>
  <dcterms:created xsi:type="dcterms:W3CDTF">2020-01-02T08:32:00Z</dcterms:created>
  <dcterms:modified xsi:type="dcterms:W3CDTF">2020-01-03T12:52:00Z</dcterms:modified>
</cp:coreProperties>
</file>